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41DAF" w:rsidP="73F47F62" w:rsidRDefault="00A41DAF" w14:paraId="61EE13FC" w14:textId="1382288F">
      <w:pPr>
        <w:pStyle w:val="Normal"/>
        <w:jc w:val="center"/>
        <w:rPr>
          <w:rFonts w:ascii="Arial" w:hAnsi="Arial" w:cs="Arial"/>
          <w:b w:val="1"/>
          <w:bCs w:val="1"/>
          <w:sz w:val="22"/>
          <w:szCs w:val="22"/>
          <w:u w:val="single"/>
        </w:rPr>
      </w:pPr>
      <w:r w:rsidR="559CBF19">
        <w:drawing>
          <wp:anchor distT="0" distB="0" distL="114300" distR="114300" simplePos="0" relativeHeight="251658240" behindDoc="0" locked="0" layoutInCell="1" allowOverlap="1" wp14:editId="5F61AB69" wp14:anchorId="527E3DD3">
            <wp:simplePos x="0" y="0"/>
            <wp:positionH relativeFrom="column">
              <wp:align>right</wp:align>
            </wp:positionH>
            <wp:positionV relativeFrom="paragraph">
              <wp:posOffset>0</wp:posOffset>
            </wp:positionV>
            <wp:extent cx="781050" cy="771525"/>
            <wp:effectExtent l="0" t="0" r="0" b="0"/>
            <wp:wrapSquare wrapText="bothSides"/>
            <wp:docPr id="1695636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636085" name="Picture 1695636085"/>
                    <pic:cNvPicPr/>
                  </pic:nvPicPr>
                  <pic:blipFill>
                    <a:blip xmlns:r="http://schemas.openxmlformats.org/officeDocument/2006/relationships" r:embed="rId1913571492">
                      <a:extLst>
                        <a:ext uri="{28A0092B-C50C-407E-A947-70E740481C1C}">
                          <a14:useLocalDpi xmlns:a14="http://schemas.microsoft.com/office/drawing/2010/main"/>
                        </a:ext>
                      </a:extLst>
                    </a:blip>
                    <a:stretch>
                      <a:fillRect/>
                    </a:stretch>
                  </pic:blipFill>
                  <pic:spPr>
                    <a:xfrm>
                      <a:off x="0" y="0"/>
                      <a:ext cx="781050" cy="771525"/>
                    </a:xfrm>
                    <a:prstGeom prst="rect">
                      <a:avLst/>
                    </a:prstGeom>
                  </pic:spPr>
                </pic:pic>
              </a:graphicData>
            </a:graphic>
            <wp14:sizeRelH relativeFrom="page">
              <wp14:pctWidth>0</wp14:pctWidth>
            </wp14:sizeRelH>
            <wp14:sizeRelV relativeFrom="page">
              <wp14:pctHeight>0</wp14:pctHeight>
            </wp14:sizeRelV>
          </wp:anchor>
        </w:drawing>
      </w:r>
      <w:r w:rsidRPr="04BD2209" w:rsidR="559CBF19">
        <w:rPr>
          <w:rFonts w:ascii="Arial" w:hAnsi="Arial" w:cs="Arial"/>
          <w:b w:val="1"/>
          <w:bCs w:val="1"/>
          <w:sz w:val="22"/>
          <w:szCs w:val="22"/>
          <w:u w:val="single"/>
        </w:rPr>
        <w:t>Science Long Term Plan</w:t>
      </w:r>
    </w:p>
    <w:p w:rsidRPr="002A0379" w:rsidR="004D22AA" w:rsidP="00B4479A" w:rsidRDefault="00B4479A" w14:paraId="53C232E7" w14:textId="2666C726">
      <w:pPr>
        <w:jc w:val="both"/>
        <w:rPr>
          <w:rFonts w:ascii="Arial" w:hAnsi="Arial" w:cs="Arial"/>
          <w:b w:val="1"/>
          <w:bCs w:val="1"/>
          <w:sz w:val="22"/>
          <w:szCs w:val="22"/>
          <w:u w:val="single"/>
        </w:rPr>
      </w:pPr>
      <w:r w:rsidR="536C3B80">
        <w:rPr/>
        <w:t xml:space="preserve">At </w:t>
      </w:r>
      <w:r w:rsidR="6D471E8E">
        <w:rPr/>
        <w:t>John Wilkinson</w:t>
      </w:r>
      <w:r w:rsidR="536C3B80">
        <w:rPr/>
        <w:t xml:space="preserve"> Primary School and Nursery, we ignite a lifelong passion for science by nurturing curiosity, encouraging exploration, and fostering a deep understanding of the world around us. Linking to our school values, our science curriculum is designed to inspire awe and wonder, equipping children with the knowledge, skills, and confidence to think, question, and investigate like scientists. </w:t>
      </w:r>
      <w:r w:rsidR="536C3B80">
        <w:rPr/>
        <w:t xml:space="preserve">The </w:t>
      </w:r>
      <w:r w:rsidR="536C3B80">
        <w:rPr/>
        <w:t>long term</w:t>
      </w:r>
      <w:r w:rsidR="536C3B80">
        <w:rPr/>
        <w:t xml:space="preserve"> plan is organised by year-group and </w:t>
      </w:r>
      <w:r w:rsidR="536C3B80">
        <w:rPr/>
        <w:t>indicates</w:t>
      </w:r>
      <w:r w:rsidR="536C3B80">
        <w:rPr/>
        <w:t xml:space="preserve"> which strain of science is being covered: </w:t>
      </w:r>
      <w:r w:rsidRPr="04BD2209" w:rsidR="536C3B80">
        <w:rPr>
          <w:rFonts w:ascii="Calibri" w:hAnsi="Calibri" w:cs="Calibri"/>
          <w:b w:val="1"/>
          <w:bCs w:val="1"/>
          <w:color w:val="0070C0"/>
        </w:rPr>
        <w:t xml:space="preserve">Physics, </w:t>
      </w:r>
      <w:r w:rsidRPr="04BD2209" w:rsidR="536C3B80">
        <w:rPr>
          <w:rFonts w:ascii="Calibri" w:hAnsi="Calibri" w:cs="Calibri"/>
          <w:b w:val="1"/>
          <w:bCs w:val="1"/>
          <w:color w:val="FFC000"/>
        </w:rPr>
        <w:t xml:space="preserve">Chemistry </w:t>
      </w:r>
      <w:r w:rsidRPr="04BD2209" w:rsidR="536C3B80">
        <w:rPr>
          <w:rFonts w:ascii="Calibri" w:hAnsi="Calibri" w:cs="Calibri"/>
          <w:b w:val="1"/>
          <w:bCs w:val="1"/>
        </w:rPr>
        <w:t xml:space="preserve">or </w:t>
      </w:r>
      <w:r w:rsidRPr="04BD2209" w:rsidR="536C3B80">
        <w:rPr>
          <w:rFonts w:ascii="Calibri" w:hAnsi="Calibri" w:cs="Calibri"/>
          <w:b w:val="1"/>
          <w:bCs w:val="1"/>
          <w:color w:val="275317" w:themeColor="accent6" w:themeTint="FF" w:themeShade="80"/>
        </w:rPr>
        <w:t>Biology</w:t>
      </w:r>
      <w:r w:rsidRPr="04BD2209" w:rsidR="536C3B80">
        <w:rPr>
          <w:rFonts w:ascii="Calibri" w:hAnsi="Calibri" w:cs="Calibri"/>
          <w:b w:val="1"/>
          <w:bCs w:val="1"/>
          <w:color w:val="275317" w:themeColor="accent6" w:themeTint="FF" w:themeShade="80"/>
          <w:sz w:val="32"/>
          <w:szCs w:val="32"/>
        </w:rPr>
        <w:t xml:space="preserve">. </w:t>
      </w:r>
    </w:p>
    <w:tbl>
      <w:tblPr>
        <w:tblStyle w:val="TableGrid"/>
        <w:tblW w:w="0" w:type="auto"/>
        <w:tblLook w:val="04A0" w:firstRow="1" w:lastRow="0" w:firstColumn="1" w:lastColumn="0" w:noHBand="0" w:noVBand="1"/>
      </w:tblPr>
      <w:tblGrid>
        <w:gridCol w:w="1842"/>
        <w:gridCol w:w="4521"/>
        <w:gridCol w:w="5004"/>
        <w:gridCol w:w="3789"/>
      </w:tblGrid>
      <w:tr w:rsidRPr="002A0379" w:rsidR="00A41DAF" w:rsidTr="297991FD" w14:paraId="7D7BEB8D" w14:textId="77777777">
        <w:trPr>
          <w:trHeight w:val="300"/>
        </w:trPr>
        <w:tc>
          <w:tcPr>
            <w:tcW w:w="1842" w:type="dxa"/>
            <w:tcMar/>
            <w:vAlign w:val="center"/>
          </w:tcPr>
          <w:p w:rsidRPr="002A0379" w:rsidR="00A41DAF" w:rsidP="002A0379" w:rsidRDefault="00A41DAF" w14:paraId="5E632C23" w14:textId="77777777">
            <w:pPr>
              <w:jc w:val="center"/>
              <w:rPr>
                <w:rFonts w:ascii="Arial" w:hAnsi="Arial" w:cs="Arial"/>
              </w:rPr>
            </w:pPr>
          </w:p>
        </w:tc>
        <w:tc>
          <w:tcPr>
            <w:tcW w:w="4521" w:type="dxa"/>
            <w:tcMar/>
            <w:vAlign w:val="center"/>
          </w:tcPr>
          <w:p w:rsidRPr="002A0379" w:rsidR="00A41DAF" w:rsidP="002A0379" w:rsidRDefault="00A41DAF" w14:paraId="1DA129B0" w14:textId="5D4E5528">
            <w:pPr>
              <w:jc w:val="center"/>
              <w:rPr>
                <w:rFonts w:ascii="Arial" w:hAnsi="Arial" w:cs="Arial"/>
              </w:rPr>
            </w:pPr>
            <w:r w:rsidRPr="002A0379">
              <w:rPr>
                <w:rFonts w:ascii="Arial" w:hAnsi="Arial" w:cs="Arial"/>
              </w:rPr>
              <w:t>Autumn</w:t>
            </w:r>
          </w:p>
        </w:tc>
        <w:tc>
          <w:tcPr>
            <w:tcW w:w="5004" w:type="dxa"/>
            <w:tcMar/>
            <w:vAlign w:val="center"/>
          </w:tcPr>
          <w:p w:rsidRPr="002A0379" w:rsidR="00A41DAF" w:rsidP="002A0379" w:rsidRDefault="00A41DAF" w14:paraId="4AC8F8CA" w14:textId="22020F58">
            <w:pPr>
              <w:jc w:val="center"/>
              <w:rPr>
                <w:rFonts w:ascii="Arial" w:hAnsi="Arial" w:cs="Arial"/>
              </w:rPr>
            </w:pPr>
            <w:r w:rsidRPr="002A0379">
              <w:rPr>
                <w:rFonts w:ascii="Arial" w:hAnsi="Arial" w:cs="Arial"/>
              </w:rPr>
              <w:t>Spring</w:t>
            </w:r>
          </w:p>
        </w:tc>
        <w:tc>
          <w:tcPr>
            <w:tcW w:w="3789" w:type="dxa"/>
            <w:tcMar/>
            <w:vAlign w:val="center"/>
          </w:tcPr>
          <w:p w:rsidRPr="002A0379" w:rsidR="00A41DAF" w:rsidP="002A0379" w:rsidRDefault="00A41DAF" w14:paraId="1AFD2B89" w14:textId="701FAB4C">
            <w:pPr>
              <w:jc w:val="center"/>
              <w:rPr>
                <w:rFonts w:ascii="Arial" w:hAnsi="Arial" w:cs="Arial"/>
              </w:rPr>
            </w:pPr>
            <w:r w:rsidRPr="002A0379">
              <w:rPr>
                <w:rFonts w:ascii="Arial" w:hAnsi="Arial" w:cs="Arial"/>
              </w:rPr>
              <w:t>Summer</w:t>
            </w:r>
          </w:p>
        </w:tc>
      </w:tr>
      <w:tr w:rsidRPr="002A0379" w:rsidR="00A41DAF" w:rsidTr="297991FD" w14:paraId="2AAFF4EC" w14:textId="77777777">
        <w:trPr>
          <w:trHeight w:val="0"/>
        </w:trPr>
        <w:tc>
          <w:tcPr>
            <w:tcW w:w="1842" w:type="dxa"/>
            <w:vMerge w:val="restart"/>
            <w:tcMar/>
            <w:vAlign w:val="center"/>
          </w:tcPr>
          <w:p w:rsidRPr="002A0379" w:rsidR="00A41DAF" w:rsidP="002A0379" w:rsidRDefault="00A41DAF" w14:paraId="38427ADE" w14:textId="77777777">
            <w:pPr>
              <w:jc w:val="center"/>
              <w:rPr>
                <w:rFonts w:ascii="Arial" w:hAnsi="Arial" w:cs="Arial"/>
              </w:rPr>
            </w:pPr>
            <w:r w:rsidRPr="002A0379">
              <w:rPr>
                <w:rFonts w:ascii="Arial" w:hAnsi="Arial" w:cs="Arial"/>
              </w:rPr>
              <w:t>EYFS</w:t>
            </w:r>
          </w:p>
          <w:p w:rsidRPr="002A0379" w:rsidR="00A41DAF" w:rsidP="002A0379" w:rsidRDefault="00A41DAF" w14:paraId="20CCECD0" w14:textId="77777777">
            <w:pPr>
              <w:jc w:val="center"/>
              <w:rPr>
                <w:rFonts w:ascii="Arial" w:hAnsi="Arial" w:cs="Arial"/>
              </w:rPr>
            </w:pPr>
          </w:p>
          <w:p w:rsidRPr="002A0379" w:rsidR="00A41DAF" w:rsidP="002A0379" w:rsidRDefault="00A41DAF" w14:paraId="160876B0" w14:textId="306FC3B3">
            <w:pPr>
              <w:jc w:val="center"/>
              <w:rPr>
                <w:rFonts w:ascii="Arial" w:hAnsi="Arial" w:cs="Arial"/>
                <w:sz w:val="22"/>
                <w:szCs w:val="22"/>
              </w:rPr>
            </w:pPr>
          </w:p>
        </w:tc>
        <w:tc>
          <w:tcPr>
            <w:tcW w:w="13314" w:type="dxa"/>
            <w:gridSpan w:val="3"/>
            <w:tcMar/>
            <w:vAlign w:val="center"/>
          </w:tcPr>
          <w:p w:rsidRPr="002A0379" w:rsidR="00A41DAF" w:rsidP="002A0379" w:rsidRDefault="00A41DAF" w14:paraId="5DBDF828" w14:textId="0280C4E6">
            <w:pPr>
              <w:jc w:val="center"/>
              <w:rPr>
                <w:rFonts w:ascii="Arial" w:hAnsi="Arial" w:cs="Arial"/>
                <w:sz w:val="16"/>
                <w:szCs w:val="16"/>
              </w:rPr>
            </w:pPr>
            <w:r w:rsidRPr="42DD27D2" w:rsidR="2AFAA2D8">
              <w:rPr>
                <w:rFonts w:ascii="Arial" w:hAnsi="Arial" w:cs="Arial"/>
                <w:sz w:val="16"/>
                <w:szCs w:val="16"/>
              </w:rPr>
              <w:t xml:space="preserve">Understanding </w:t>
            </w:r>
            <w:r w:rsidRPr="42DD27D2" w:rsidR="3F5BC5D1">
              <w:rPr>
                <w:rFonts w:ascii="Arial" w:hAnsi="Arial" w:cs="Arial"/>
                <w:sz w:val="16"/>
                <w:szCs w:val="16"/>
              </w:rPr>
              <w:t>O</w:t>
            </w:r>
            <w:r w:rsidRPr="42DD27D2" w:rsidR="2AFAA2D8">
              <w:rPr>
                <w:rFonts w:ascii="Arial" w:hAnsi="Arial" w:cs="Arial"/>
                <w:sz w:val="16"/>
                <w:szCs w:val="16"/>
              </w:rPr>
              <w:t>ur World</w:t>
            </w:r>
          </w:p>
        </w:tc>
      </w:tr>
      <w:tr w:rsidR="42DD27D2" w:rsidTr="297991FD" w14:paraId="003C9379">
        <w:trPr>
          <w:trHeight w:val="986"/>
        </w:trPr>
        <w:tc>
          <w:tcPr>
            <w:tcW w:w="1842" w:type="dxa"/>
            <w:vMerge/>
            <w:tcMar/>
            <w:vAlign w:val="center"/>
          </w:tcPr>
          <w:p w14:paraId="68F9AE32"/>
        </w:tc>
        <w:tc>
          <w:tcPr>
            <w:tcW w:w="4521" w:type="dxa"/>
            <w:tcMar/>
            <w:vAlign w:val="center"/>
          </w:tcPr>
          <w:p w:rsidR="2AFAA2D8" w:rsidP="42DD27D2" w:rsidRDefault="2AFAA2D8" w14:paraId="2FEE8385" w14:textId="45E32AD4">
            <w:pPr>
              <w:jc w:val="center"/>
              <w:rPr>
                <w:rFonts w:ascii="Arial" w:hAnsi="Arial" w:cs="Arial"/>
                <w:b w:val="1"/>
                <w:bCs w:val="1"/>
                <w:color w:val="3A7C22" w:themeColor="accent6" w:themeTint="FF" w:themeShade="BF"/>
                <w:sz w:val="16"/>
                <w:szCs w:val="16"/>
              </w:rPr>
            </w:pPr>
            <w:r w:rsidRPr="42DD27D2" w:rsidR="2AFAA2D8">
              <w:rPr>
                <w:rFonts w:ascii="Arial" w:hAnsi="Arial" w:cs="Arial"/>
                <w:b w:val="1"/>
                <w:bCs w:val="1"/>
                <w:color w:val="3A7C22" w:themeColor="accent6" w:themeTint="FF" w:themeShade="BF"/>
                <w:sz w:val="16"/>
                <w:szCs w:val="16"/>
              </w:rPr>
              <w:t>The Human Body</w:t>
            </w:r>
          </w:p>
          <w:p w:rsidR="2AFAA2D8" w:rsidP="42DD27D2" w:rsidRDefault="2AFAA2D8" w14:paraId="0007106F" w14:textId="331BC028">
            <w:pPr>
              <w:jc w:val="center"/>
              <w:rPr>
                <w:rFonts w:ascii="Arial" w:hAnsi="Arial" w:cs="Arial"/>
                <w:sz w:val="16"/>
                <w:szCs w:val="16"/>
              </w:rPr>
            </w:pPr>
            <w:r w:rsidRPr="42DD27D2" w:rsidR="2AFAA2D8">
              <w:rPr>
                <w:rFonts w:ascii="Arial" w:hAnsi="Arial" w:cs="Arial"/>
                <w:sz w:val="16"/>
                <w:szCs w:val="16"/>
              </w:rPr>
              <w:t>Identifying body parts</w:t>
            </w:r>
          </w:p>
          <w:p w:rsidR="2AFAA2D8" w:rsidP="42DD27D2" w:rsidRDefault="2AFAA2D8" w14:paraId="394714C0" w14:textId="2E21BAEB">
            <w:pPr>
              <w:jc w:val="center"/>
              <w:rPr>
                <w:rFonts w:ascii="Arial" w:hAnsi="Arial" w:cs="Arial"/>
                <w:b w:val="1"/>
                <w:bCs w:val="1"/>
                <w:color w:val="3A7C22" w:themeColor="accent6" w:themeTint="FF" w:themeShade="BF"/>
                <w:sz w:val="16"/>
                <w:szCs w:val="16"/>
              </w:rPr>
            </w:pPr>
            <w:r w:rsidRPr="42DD27D2" w:rsidR="2AFAA2D8">
              <w:rPr>
                <w:rFonts w:ascii="Arial" w:hAnsi="Arial" w:cs="Arial"/>
                <w:b w:val="1"/>
                <w:bCs w:val="1"/>
                <w:color w:val="3A7C22" w:themeColor="accent6" w:themeTint="FF" w:themeShade="BF"/>
                <w:sz w:val="16"/>
                <w:szCs w:val="16"/>
              </w:rPr>
              <w:t>Seasonal changes</w:t>
            </w:r>
          </w:p>
          <w:p w:rsidR="4EC01AF2" w:rsidP="42DD27D2" w:rsidRDefault="4EC01AF2" w14:paraId="2CA3DD35" w14:textId="27C2DF26">
            <w:pPr>
              <w:jc w:val="center"/>
              <w:rPr>
                <w:rFonts w:ascii="Arial" w:hAnsi="Arial" w:cs="Arial"/>
                <w:b w:val="0"/>
                <w:bCs w:val="0"/>
                <w:color w:val="auto"/>
                <w:sz w:val="16"/>
                <w:szCs w:val="16"/>
              </w:rPr>
            </w:pPr>
            <w:r w:rsidRPr="42DD27D2" w:rsidR="4EC01AF2">
              <w:rPr>
                <w:rFonts w:ascii="Arial" w:hAnsi="Arial" w:cs="Arial"/>
                <w:b w:val="0"/>
                <w:bCs w:val="0"/>
                <w:color w:val="auto"/>
                <w:sz w:val="16"/>
                <w:szCs w:val="16"/>
              </w:rPr>
              <w:t>Focusing on the seasonal changes during Autumn and Winter.</w:t>
            </w:r>
          </w:p>
          <w:p w:rsidR="42DD27D2" w:rsidP="42DD27D2" w:rsidRDefault="42DD27D2" w14:paraId="06ED4005" w14:textId="09815E93">
            <w:pPr>
              <w:pStyle w:val="Normal"/>
              <w:jc w:val="center"/>
              <w:rPr>
                <w:rFonts w:ascii="Arial" w:hAnsi="Arial" w:cs="Arial"/>
                <w:sz w:val="16"/>
                <w:szCs w:val="16"/>
              </w:rPr>
            </w:pPr>
          </w:p>
        </w:tc>
        <w:tc>
          <w:tcPr>
            <w:tcW w:w="5004" w:type="dxa"/>
            <w:tcMar/>
            <w:vAlign w:val="center"/>
          </w:tcPr>
          <w:p w:rsidR="28AFD514" w:rsidP="42DD27D2" w:rsidRDefault="28AFD514" w14:paraId="1966821F" w14:textId="65D03BDE">
            <w:pPr>
              <w:pStyle w:val="Normal"/>
              <w:jc w:val="center"/>
              <w:rPr>
                <w:rFonts w:ascii="Arial" w:hAnsi="Arial" w:cs="Arial"/>
                <w:b w:val="1"/>
                <w:bCs w:val="1"/>
                <w:color w:val="FFC000"/>
                <w:sz w:val="16"/>
                <w:szCs w:val="16"/>
              </w:rPr>
            </w:pPr>
            <w:r w:rsidRPr="42DD27D2" w:rsidR="28AFD514">
              <w:rPr>
                <w:rFonts w:ascii="Arial" w:hAnsi="Arial" w:cs="Arial"/>
                <w:b w:val="1"/>
                <w:bCs w:val="1"/>
                <w:color w:val="FFC000"/>
                <w:sz w:val="16"/>
                <w:szCs w:val="16"/>
              </w:rPr>
              <w:t>Changing state</w:t>
            </w:r>
          </w:p>
          <w:p w:rsidR="51342F19" w:rsidP="42DD27D2" w:rsidRDefault="51342F19" w14:paraId="1111B31A" w14:textId="3C8649E3">
            <w:pPr>
              <w:pStyle w:val="Normal"/>
              <w:jc w:val="center"/>
              <w:rPr>
                <w:rFonts w:ascii="Arial" w:hAnsi="Arial" w:cs="Arial"/>
                <w:b w:val="0"/>
                <w:bCs w:val="0"/>
                <w:color w:val="auto"/>
                <w:sz w:val="16"/>
                <w:szCs w:val="16"/>
              </w:rPr>
            </w:pPr>
            <w:r w:rsidRPr="42DD27D2" w:rsidR="51342F19">
              <w:rPr>
                <w:rFonts w:ascii="Arial" w:hAnsi="Arial" w:cs="Arial"/>
                <w:b w:val="0"/>
                <w:bCs w:val="0"/>
                <w:color w:val="auto"/>
                <w:sz w:val="16"/>
                <w:szCs w:val="16"/>
              </w:rPr>
              <w:t>Exploring changes of state during melting and freezing processes.</w:t>
            </w:r>
          </w:p>
          <w:p w:rsidR="28AFD514" w:rsidP="42DD27D2" w:rsidRDefault="28AFD514" w14:paraId="38E23192" w14:textId="453795CC">
            <w:pPr>
              <w:pStyle w:val="Normal"/>
              <w:jc w:val="center"/>
              <w:rPr>
                <w:rFonts w:ascii="Arial" w:hAnsi="Arial" w:cs="Arial"/>
                <w:b w:val="1"/>
                <w:bCs w:val="1"/>
                <w:color w:val="3A7C22" w:themeColor="accent6" w:themeTint="FF" w:themeShade="BF"/>
                <w:sz w:val="16"/>
                <w:szCs w:val="16"/>
              </w:rPr>
            </w:pPr>
            <w:r w:rsidRPr="42DD27D2" w:rsidR="28AFD514">
              <w:rPr>
                <w:rFonts w:ascii="Arial" w:hAnsi="Arial" w:cs="Arial"/>
                <w:b w:val="1"/>
                <w:bCs w:val="1"/>
                <w:color w:val="3A7C22" w:themeColor="accent6" w:themeTint="FF" w:themeShade="BF"/>
                <w:sz w:val="16"/>
                <w:szCs w:val="16"/>
              </w:rPr>
              <w:t>Plants an</w:t>
            </w:r>
            <w:r w:rsidRPr="42DD27D2" w:rsidR="28AFD514">
              <w:rPr>
                <w:rFonts w:ascii="Arial" w:hAnsi="Arial" w:cs="Arial"/>
                <w:b w:val="1"/>
                <w:bCs w:val="1"/>
                <w:color w:val="3A7C22" w:themeColor="accent6" w:themeTint="FF" w:themeShade="BF"/>
                <w:sz w:val="16"/>
                <w:szCs w:val="16"/>
              </w:rPr>
              <w:t>d Growing</w:t>
            </w:r>
          </w:p>
          <w:p w:rsidR="384281CB" w:rsidP="42DD27D2" w:rsidRDefault="384281CB" w14:paraId="0793E72C" w14:textId="613FDFC9">
            <w:pPr>
              <w:pStyle w:val="Normal"/>
              <w:jc w:val="center"/>
              <w:rPr>
                <w:rFonts w:ascii="Arial" w:hAnsi="Arial" w:cs="Arial"/>
                <w:sz w:val="16"/>
                <w:szCs w:val="16"/>
              </w:rPr>
            </w:pPr>
            <w:r w:rsidRPr="42DD27D2" w:rsidR="384281CB">
              <w:rPr>
                <w:rFonts w:ascii="Arial" w:hAnsi="Arial" w:cs="Arial"/>
                <w:sz w:val="16"/>
                <w:szCs w:val="16"/>
              </w:rPr>
              <w:t>Identify what plants need to grow.</w:t>
            </w:r>
          </w:p>
        </w:tc>
        <w:tc>
          <w:tcPr>
            <w:tcW w:w="3789" w:type="dxa"/>
            <w:tcMar/>
            <w:vAlign w:val="center"/>
          </w:tcPr>
          <w:p w:rsidR="0E7E9E81" w:rsidP="42DD27D2" w:rsidRDefault="0E7E9E81" w14:paraId="62322F2D" w14:textId="2E50DA6E">
            <w:pPr>
              <w:pStyle w:val="Normal"/>
              <w:jc w:val="center"/>
              <w:rPr>
                <w:rFonts w:ascii="Arial" w:hAnsi="Arial" w:cs="Arial"/>
                <w:b w:val="1"/>
                <w:bCs w:val="1"/>
                <w:color w:val="3A7C22" w:themeColor="accent6" w:themeTint="FF" w:themeShade="BF"/>
                <w:sz w:val="16"/>
                <w:szCs w:val="16"/>
              </w:rPr>
            </w:pPr>
            <w:r w:rsidRPr="42DD27D2" w:rsidR="0E7E9E81">
              <w:rPr>
                <w:rFonts w:ascii="Arial" w:hAnsi="Arial" w:cs="Arial"/>
                <w:b w:val="1"/>
                <w:bCs w:val="1"/>
                <w:color w:val="3A7C22" w:themeColor="accent6" w:themeTint="FF" w:themeShade="BF"/>
                <w:sz w:val="16"/>
                <w:szCs w:val="16"/>
              </w:rPr>
              <w:t xml:space="preserve">Animal Habitats </w:t>
            </w:r>
          </w:p>
          <w:p w:rsidR="0E7E9E81" w:rsidP="42DD27D2" w:rsidRDefault="0E7E9E81" w14:paraId="6694D9A5" w14:textId="7E0044B9">
            <w:pPr>
              <w:pStyle w:val="Normal"/>
              <w:jc w:val="center"/>
              <w:rPr>
                <w:rFonts w:ascii="Arial" w:hAnsi="Arial" w:cs="Arial"/>
                <w:sz w:val="16"/>
                <w:szCs w:val="16"/>
              </w:rPr>
            </w:pPr>
            <w:r w:rsidRPr="42DD27D2" w:rsidR="0E7E9E81">
              <w:rPr>
                <w:rFonts w:ascii="Arial" w:hAnsi="Arial" w:cs="Arial"/>
                <w:sz w:val="16"/>
                <w:szCs w:val="16"/>
              </w:rPr>
              <w:t>Life cycles</w:t>
            </w:r>
          </w:p>
          <w:p w:rsidR="0E7E9E81" w:rsidP="42DD27D2" w:rsidRDefault="0E7E9E81" w14:paraId="4C5F0F50" w14:textId="0874D3A0">
            <w:pPr>
              <w:pStyle w:val="Normal"/>
              <w:jc w:val="center"/>
              <w:rPr>
                <w:rFonts w:ascii="Arial" w:hAnsi="Arial" w:cs="Arial"/>
                <w:b w:val="1"/>
                <w:bCs w:val="1"/>
                <w:color w:val="0070C0"/>
                <w:sz w:val="16"/>
                <w:szCs w:val="16"/>
              </w:rPr>
            </w:pPr>
            <w:r w:rsidRPr="42DD27D2" w:rsidR="0E7E9E81">
              <w:rPr>
                <w:rFonts w:ascii="Arial" w:hAnsi="Arial" w:cs="Arial"/>
                <w:b w:val="1"/>
                <w:bCs w:val="1"/>
                <w:color w:val="0070C0"/>
                <w:sz w:val="16"/>
                <w:szCs w:val="16"/>
              </w:rPr>
              <w:t xml:space="preserve">Floating and </w:t>
            </w:r>
            <w:r w:rsidRPr="42DD27D2" w:rsidR="0E7E9E81">
              <w:rPr>
                <w:rFonts w:ascii="Arial" w:hAnsi="Arial" w:cs="Arial"/>
                <w:b w:val="1"/>
                <w:bCs w:val="1"/>
                <w:color w:val="0070C0"/>
                <w:sz w:val="16"/>
                <w:szCs w:val="16"/>
              </w:rPr>
              <w:t>Sinking</w:t>
            </w:r>
          </w:p>
          <w:p w:rsidR="0E7E9E81" w:rsidP="42DD27D2" w:rsidRDefault="0E7E9E81" w14:paraId="3117CE4C" w14:textId="0BBA69FF">
            <w:pPr>
              <w:pStyle w:val="Normal"/>
              <w:jc w:val="center"/>
              <w:rPr>
                <w:rFonts w:ascii="Arial" w:hAnsi="Arial" w:cs="Arial"/>
                <w:sz w:val="16"/>
                <w:szCs w:val="16"/>
              </w:rPr>
            </w:pPr>
            <w:r w:rsidRPr="42DD27D2" w:rsidR="0E7E9E81">
              <w:rPr>
                <w:rFonts w:ascii="Arial" w:hAnsi="Arial" w:cs="Arial"/>
                <w:sz w:val="16"/>
                <w:szCs w:val="16"/>
              </w:rPr>
              <w:t>How</w:t>
            </w:r>
            <w:r w:rsidRPr="42DD27D2" w:rsidR="0E7E9E81">
              <w:rPr>
                <w:rFonts w:ascii="Arial" w:hAnsi="Arial" w:cs="Arial"/>
                <w:sz w:val="16"/>
                <w:szCs w:val="16"/>
              </w:rPr>
              <w:t xml:space="preserve"> things move</w:t>
            </w:r>
          </w:p>
          <w:p w:rsidR="42DD27D2" w:rsidP="42DD27D2" w:rsidRDefault="42DD27D2" w14:paraId="48ED9490" w14:textId="0E7AF413">
            <w:pPr>
              <w:pStyle w:val="Normal"/>
              <w:jc w:val="center"/>
              <w:rPr>
                <w:rFonts w:ascii="Arial" w:hAnsi="Arial" w:cs="Arial"/>
                <w:sz w:val="16"/>
                <w:szCs w:val="16"/>
              </w:rPr>
            </w:pPr>
          </w:p>
        </w:tc>
      </w:tr>
      <w:tr w:rsidR="73F47F62" w:rsidTr="297991FD" w14:paraId="6A6AB24C">
        <w:trPr>
          <w:trHeight w:val="300"/>
        </w:trPr>
        <w:tc>
          <w:tcPr>
            <w:tcW w:w="1842" w:type="dxa"/>
            <w:tcMar/>
            <w:vAlign w:val="center"/>
          </w:tcPr>
          <w:p w:rsidR="7D6E95E8" w:rsidP="73F47F62" w:rsidRDefault="7D6E95E8" w14:paraId="6F380876" w14:textId="40F2B7B3">
            <w:pPr>
              <w:pStyle w:val="Normal"/>
              <w:jc w:val="center"/>
              <w:rPr>
                <w:rFonts w:ascii="Arial" w:hAnsi="Arial" w:cs="Arial"/>
              </w:rPr>
            </w:pPr>
            <w:r w:rsidRPr="297991FD" w:rsidR="7D6E95E8">
              <w:rPr>
                <w:rFonts w:ascii="Arial" w:hAnsi="Arial" w:cs="Arial"/>
              </w:rPr>
              <w:t>Year 1</w:t>
            </w:r>
          </w:p>
          <w:p w:rsidR="73F47F62" w:rsidP="73F47F62" w:rsidRDefault="73F47F62" w14:paraId="57E28C33" w14:textId="7BCB3868">
            <w:pPr>
              <w:pStyle w:val="Normal"/>
              <w:jc w:val="center"/>
              <w:rPr>
                <w:rFonts w:ascii="Arial" w:hAnsi="Arial" w:cs="Arial"/>
              </w:rPr>
            </w:pPr>
          </w:p>
        </w:tc>
        <w:tc>
          <w:tcPr>
            <w:tcW w:w="4521" w:type="dxa"/>
            <w:tcMar/>
            <w:vAlign w:val="center"/>
          </w:tcPr>
          <w:p w:rsidR="73F47F62" w:rsidP="73F47F62" w:rsidRDefault="73F47F62" w14:paraId="6BDB54DB" w14:textId="0674AD9D">
            <w:pPr>
              <w:pStyle w:val="Normal"/>
              <w:jc w:val="center"/>
              <w:rPr>
                <w:rFonts w:ascii="Arial" w:hAnsi="Arial" w:eastAsia="Times New Roman" w:cs="Arial"/>
                <w:b w:val="1"/>
                <w:bCs w:val="1"/>
                <w:color w:val="3A7C22" w:themeColor="accent6" w:themeTint="FF" w:themeShade="BF"/>
                <w:sz w:val="16"/>
                <w:szCs w:val="16"/>
                <w:lang w:eastAsia="en-GB"/>
              </w:rPr>
            </w:pPr>
          </w:p>
          <w:p w:rsidR="73090BE0" w:rsidP="73F47F62" w:rsidRDefault="73090BE0" w14:paraId="7C6E3544" w14:textId="49C0F702">
            <w:pPr>
              <w:pStyle w:val="Normal"/>
              <w:jc w:val="center"/>
            </w:pPr>
            <w:r w:rsidRPr="73F47F62" w:rsidR="73090BE0">
              <w:rPr>
                <w:rFonts w:ascii="Arial" w:hAnsi="Arial" w:eastAsia="Times New Roman" w:cs="Arial"/>
                <w:b w:val="1"/>
                <w:bCs w:val="1"/>
                <w:color w:val="3A7C22" w:themeColor="accent6" w:themeTint="FF" w:themeShade="BF"/>
                <w:sz w:val="16"/>
                <w:szCs w:val="16"/>
                <w:lang w:eastAsia="en-GB"/>
              </w:rPr>
              <w:t>Seasonal Changes and Weather</w:t>
            </w:r>
          </w:p>
          <w:p w:rsidR="73090BE0" w:rsidP="73F47F62" w:rsidRDefault="73090BE0" w14:paraId="7B4BBFC1" w14:textId="432250D4">
            <w:pPr>
              <w:pStyle w:val="Normal"/>
              <w:jc w:val="center"/>
              <w:rPr>
                <w:rFonts w:ascii="Arial" w:hAnsi="Arial" w:eastAsia="Times New Roman" w:cs="Arial"/>
                <w:b w:val="0"/>
                <w:bCs w:val="0"/>
                <w:color w:val="auto"/>
                <w:sz w:val="16"/>
                <w:szCs w:val="16"/>
                <w:lang w:eastAsia="en-GB"/>
              </w:rPr>
            </w:pPr>
            <w:r w:rsidRPr="73F47F62" w:rsidR="73090BE0">
              <w:rPr>
                <w:rFonts w:ascii="Arial" w:hAnsi="Arial" w:eastAsia="Times New Roman" w:cs="Arial"/>
                <w:b w:val="0"/>
                <w:bCs w:val="0"/>
                <w:color w:val="auto"/>
                <w:sz w:val="16"/>
                <w:szCs w:val="16"/>
                <w:lang w:eastAsia="en-GB"/>
              </w:rPr>
              <w:t>Observe changes across the four seasons.</w:t>
            </w:r>
          </w:p>
          <w:p w:rsidR="73090BE0" w:rsidP="73F47F62" w:rsidRDefault="73090BE0" w14:paraId="365AAFCC" w14:textId="36FC82BD">
            <w:pPr>
              <w:pStyle w:val="Normal"/>
              <w:jc w:val="center"/>
              <w:rPr>
                <w:rFonts w:ascii="Arial" w:hAnsi="Arial" w:eastAsia="Times New Roman" w:cs="Arial"/>
                <w:b w:val="0"/>
                <w:bCs w:val="0"/>
                <w:color w:val="auto"/>
                <w:sz w:val="16"/>
                <w:szCs w:val="16"/>
                <w:lang w:eastAsia="en-GB"/>
              </w:rPr>
            </w:pPr>
            <w:r w:rsidRPr="73F47F62" w:rsidR="73090BE0">
              <w:rPr>
                <w:rFonts w:ascii="Arial" w:hAnsi="Arial" w:eastAsia="Times New Roman" w:cs="Arial"/>
                <w:b w:val="0"/>
                <w:bCs w:val="0"/>
                <w:color w:val="auto"/>
                <w:sz w:val="16"/>
                <w:szCs w:val="16"/>
                <w:lang w:eastAsia="en-GB"/>
              </w:rPr>
              <w:t>Observe and describe weather associated with the seasons and how day length varies.</w:t>
            </w:r>
          </w:p>
          <w:p w:rsidR="33B3D4D1" w:rsidP="73F47F62" w:rsidRDefault="33B3D4D1" w14:paraId="67E62D97" w14:textId="5BAC140C">
            <w:pPr>
              <w:pStyle w:val="Normal"/>
              <w:jc w:val="center"/>
              <w:rPr>
                <w:rFonts w:ascii="Arial" w:hAnsi="Arial" w:eastAsia="Times New Roman" w:cs="Arial"/>
                <w:b w:val="1"/>
                <w:bCs w:val="1"/>
                <w:color w:val="3A7C22" w:themeColor="accent6" w:themeTint="FF" w:themeShade="BF"/>
                <w:sz w:val="16"/>
                <w:szCs w:val="16"/>
                <w:lang w:eastAsia="en-GB"/>
              </w:rPr>
            </w:pPr>
            <w:r w:rsidRPr="73F47F62" w:rsidR="33B3D4D1">
              <w:rPr>
                <w:rFonts w:ascii="Arial" w:hAnsi="Arial" w:eastAsia="Times New Roman" w:cs="Arial"/>
                <w:b w:val="1"/>
                <w:bCs w:val="1"/>
                <w:color w:val="3A7C22" w:themeColor="accent6" w:themeTint="FF" w:themeShade="BF"/>
                <w:sz w:val="16"/>
                <w:szCs w:val="16"/>
                <w:lang w:eastAsia="en-GB"/>
              </w:rPr>
              <w:t>Plants, Including Trees</w:t>
            </w:r>
          </w:p>
          <w:p w:rsidR="33B3D4D1" w:rsidP="73F47F62" w:rsidRDefault="33B3D4D1" w14:paraId="7AB3D4C0" w14:textId="6B8C0D5E">
            <w:pPr>
              <w:pStyle w:val="Normal"/>
              <w:jc w:val="center"/>
              <w:rPr>
                <w:rFonts w:ascii="Arial" w:hAnsi="Arial" w:eastAsia="Times New Roman" w:cs="Arial"/>
                <w:b w:val="0"/>
                <w:bCs w:val="0"/>
                <w:color w:val="auto"/>
                <w:sz w:val="16"/>
                <w:szCs w:val="16"/>
                <w:lang w:eastAsia="en-GB"/>
              </w:rPr>
            </w:pPr>
            <w:r w:rsidRPr="73F47F62" w:rsidR="33B3D4D1">
              <w:rPr>
                <w:rFonts w:ascii="Arial" w:hAnsi="Arial" w:eastAsia="Times New Roman" w:cs="Arial"/>
                <w:b w:val="0"/>
                <w:bCs w:val="0"/>
                <w:color w:val="auto"/>
                <w:sz w:val="16"/>
                <w:szCs w:val="16"/>
                <w:lang w:eastAsia="en-GB"/>
              </w:rPr>
              <w:t>Identify and name a variety of common wild and garden plants, including deciduous and evergreen trees</w:t>
            </w:r>
          </w:p>
          <w:p w:rsidR="33B3D4D1" w:rsidP="73F47F62" w:rsidRDefault="33B3D4D1" w14:paraId="07CFEBCD" w14:textId="00540C3F">
            <w:pPr>
              <w:pStyle w:val="Normal"/>
              <w:jc w:val="center"/>
            </w:pPr>
            <w:r w:rsidRPr="73F47F62" w:rsidR="33B3D4D1">
              <w:rPr>
                <w:rFonts w:ascii="Arial" w:hAnsi="Arial" w:eastAsia="Times New Roman" w:cs="Arial"/>
                <w:b w:val="0"/>
                <w:bCs w:val="0"/>
                <w:color w:val="auto"/>
                <w:sz w:val="16"/>
                <w:szCs w:val="16"/>
                <w:lang w:eastAsia="en-GB"/>
              </w:rPr>
              <w:t>Identify</w:t>
            </w:r>
            <w:r w:rsidRPr="73F47F62" w:rsidR="33B3D4D1">
              <w:rPr>
                <w:rFonts w:ascii="Arial" w:hAnsi="Arial" w:eastAsia="Times New Roman" w:cs="Arial"/>
                <w:b w:val="0"/>
                <w:bCs w:val="0"/>
                <w:color w:val="auto"/>
                <w:sz w:val="16"/>
                <w:szCs w:val="16"/>
                <w:lang w:eastAsia="en-GB"/>
              </w:rPr>
              <w:t xml:space="preserve"> and describe the basic structure of a variety of common flowering plants, including trees.</w:t>
            </w:r>
          </w:p>
          <w:p w:rsidR="73F47F62" w:rsidP="73F47F62" w:rsidRDefault="73F47F62" w14:paraId="14A65554" w14:textId="5C3CCCF5">
            <w:pPr>
              <w:pStyle w:val="Normal"/>
              <w:jc w:val="center"/>
              <w:rPr>
                <w:rFonts w:ascii="Arial" w:hAnsi="Arial" w:eastAsia="Times New Roman" w:cs="Arial"/>
                <w:b w:val="1"/>
                <w:bCs w:val="1"/>
                <w:color w:val="3A7C22" w:themeColor="accent6" w:themeTint="FF" w:themeShade="BF"/>
                <w:sz w:val="16"/>
                <w:szCs w:val="16"/>
                <w:lang w:eastAsia="en-GB"/>
              </w:rPr>
            </w:pPr>
          </w:p>
        </w:tc>
        <w:tc>
          <w:tcPr>
            <w:tcW w:w="5004" w:type="dxa"/>
            <w:tcMar/>
            <w:vAlign w:val="center"/>
          </w:tcPr>
          <w:p w:rsidR="33B3D4D1" w:rsidP="73F47F62" w:rsidRDefault="33B3D4D1" w14:paraId="028C1288" w14:textId="748CB9CB">
            <w:pPr>
              <w:pStyle w:val="Normal"/>
              <w:jc w:val="center"/>
              <w:rPr>
                <w:rFonts w:ascii="Arial" w:hAnsi="Arial" w:eastAsia="Times New Roman" w:cs="Arial"/>
                <w:b w:val="1"/>
                <w:bCs w:val="1"/>
                <w:color w:val="3A7C22" w:themeColor="accent6" w:themeTint="FF" w:themeShade="BF"/>
                <w:sz w:val="16"/>
                <w:szCs w:val="16"/>
                <w:lang w:eastAsia="en-GB"/>
              </w:rPr>
            </w:pPr>
            <w:r w:rsidRPr="73F47F62" w:rsidR="33B3D4D1">
              <w:rPr>
                <w:rFonts w:ascii="Arial" w:hAnsi="Arial" w:eastAsia="Times New Roman" w:cs="Arial"/>
                <w:b w:val="1"/>
                <w:bCs w:val="1"/>
                <w:color w:val="3A7C22" w:themeColor="accent6" w:themeTint="FF" w:themeShade="BF"/>
                <w:sz w:val="16"/>
                <w:szCs w:val="16"/>
                <w:lang w:eastAsia="en-GB"/>
              </w:rPr>
              <w:t>Animals, Including humans</w:t>
            </w:r>
          </w:p>
          <w:p w:rsidR="73F47F62" w:rsidP="73F47F62" w:rsidRDefault="73F47F62" w14:paraId="13475D15" w14:textId="30FED5B6">
            <w:pPr>
              <w:pStyle w:val="Normal"/>
              <w:jc w:val="center"/>
              <w:rPr>
                <w:rFonts w:ascii="Arial" w:hAnsi="Arial" w:eastAsia="Times New Roman" w:cs="Arial"/>
                <w:b w:val="1"/>
                <w:bCs w:val="1"/>
                <w:color w:val="3A7C22" w:themeColor="accent6" w:themeTint="FF" w:themeShade="BF"/>
                <w:sz w:val="16"/>
                <w:szCs w:val="16"/>
                <w:lang w:eastAsia="en-GB"/>
              </w:rPr>
            </w:pPr>
          </w:p>
          <w:p w:rsidR="686BA2A9" w:rsidP="73F47F62" w:rsidRDefault="686BA2A9" w14:paraId="679F697F" w14:textId="005AB0F7">
            <w:pPr>
              <w:pStyle w:val="Normal"/>
              <w:jc w:val="center"/>
              <w:rPr>
                <w:rFonts w:ascii="Arial" w:hAnsi="Arial" w:eastAsia="Times New Roman" w:cs="Arial"/>
                <w:b w:val="0"/>
                <w:bCs w:val="0"/>
                <w:color w:val="auto"/>
                <w:sz w:val="16"/>
                <w:szCs w:val="16"/>
                <w:lang w:eastAsia="en-GB"/>
              </w:rPr>
            </w:pPr>
            <w:r w:rsidRPr="73F47F62" w:rsidR="686BA2A9">
              <w:rPr>
                <w:rFonts w:ascii="Arial" w:hAnsi="Arial" w:eastAsia="Times New Roman" w:cs="Arial"/>
                <w:b w:val="0"/>
                <w:bCs w:val="0"/>
                <w:color w:val="auto"/>
                <w:sz w:val="16"/>
                <w:szCs w:val="16"/>
                <w:lang w:eastAsia="en-GB"/>
              </w:rPr>
              <w:t xml:space="preserve">Pupils should learn to </w:t>
            </w:r>
            <w:r w:rsidRPr="73F47F62" w:rsidR="686BA2A9">
              <w:rPr>
                <w:rFonts w:ascii="Arial" w:hAnsi="Arial" w:eastAsia="Times New Roman" w:cs="Arial"/>
                <w:b w:val="0"/>
                <w:bCs w:val="0"/>
                <w:color w:val="auto"/>
                <w:sz w:val="16"/>
                <w:szCs w:val="16"/>
                <w:lang w:eastAsia="en-GB"/>
              </w:rPr>
              <w:t>identify</w:t>
            </w:r>
            <w:r w:rsidRPr="73F47F62" w:rsidR="686BA2A9">
              <w:rPr>
                <w:rFonts w:ascii="Arial" w:hAnsi="Arial" w:eastAsia="Times New Roman" w:cs="Arial"/>
                <w:b w:val="0"/>
                <w:bCs w:val="0"/>
                <w:color w:val="auto"/>
                <w:sz w:val="16"/>
                <w:szCs w:val="16"/>
                <w:lang w:eastAsia="en-GB"/>
              </w:rPr>
              <w:t xml:space="preserve"> and name a range of common animals, including fish, amphibians, reptiles, birds, and mammals, and classify them as carnivores, herbivores, or omnivores. They should also be able to describe and compare animal structures and </w:t>
            </w:r>
            <w:r w:rsidRPr="73F47F62" w:rsidR="686BA2A9">
              <w:rPr>
                <w:rFonts w:ascii="Arial" w:hAnsi="Arial" w:eastAsia="Times New Roman" w:cs="Arial"/>
                <w:b w:val="0"/>
                <w:bCs w:val="0"/>
                <w:color w:val="auto"/>
                <w:sz w:val="16"/>
                <w:szCs w:val="16"/>
                <w:lang w:eastAsia="en-GB"/>
              </w:rPr>
              <w:t>identify</w:t>
            </w:r>
            <w:r w:rsidRPr="73F47F62" w:rsidR="686BA2A9">
              <w:rPr>
                <w:rFonts w:ascii="Arial" w:hAnsi="Arial" w:eastAsia="Times New Roman" w:cs="Arial"/>
                <w:b w:val="0"/>
                <w:bCs w:val="0"/>
                <w:color w:val="auto"/>
                <w:sz w:val="16"/>
                <w:szCs w:val="16"/>
                <w:lang w:eastAsia="en-GB"/>
              </w:rPr>
              <w:t>, name, draw, and label basic human body parts, linking each part to its associated sense.</w:t>
            </w:r>
          </w:p>
          <w:p w:rsidR="73F47F62" w:rsidP="73F47F62" w:rsidRDefault="73F47F62" w14:paraId="35BC8B2C" w14:textId="631022D2">
            <w:pPr>
              <w:pStyle w:val="Normal"/>
              <w:jc w:val="center"/>
              <w:rPr>
                <w:rFonts w:ascii="Arial" w:hAnsi="Arial" w:eastAsia="Times New Roman" w:cs="Arial"/>
                <w:b w:val="1"/>
                <w:bCs w:val="1"/>
                <w:color w:val="3A7C22" w:themeColor="accent6" w:themeTint="FF" w:themeShade="BF"/>
                <w:sz w:val="16"/>
                <w:szCs w:val="16"/>
                <w:lang w:eastAsia="en-GB"/>
              </w:rPr>
            </w:pPr>
          </w:p>
        </w:tc>
        <w:tc>
          <w:tcPr>
            <w:tcW w:w="3789" w:type="dxa"/>
            <w:tcMar/>
            <w:vAlign w:val="center"/>
          </w:tcPr>
          <w:p w:rsidR="33B3D4D1" w:rsidP="73F47F62" w:rsidRDefault="33B3D4D1" w14:paraId="6506565B" w14:textId="1F27BEA6">
            <w:pPr>
              <w:pStyle w:val="Normal"/>
              <w:jc w:val="center"/>
              <w:rPr>
                <w:rFonts w:ascii="Arial" w:hAnsi="Arial" w:eastAsia="Times New Roman" w:cs="Arial"/>
                <w:b w:val="1"/>
                <w:bCs w:val="1"/>
                <w:color w:val="FFC000"/>
                <w:sz w:val="16"/>
                <w:szCs w:val="16"/>
                <w:lang w:eastAsia="en-GB"/>
              </w:rPr>
            </w:pPr>
            <w:r w:rsidRPr="73F47F62" w:rsidR="33B3D4D1">
              <w:rPr>
                <w:rFonts w:ascii="Arial" w:hAnsi="Arial" w:eastAsia="Times New Roman" w:cs="Arial"/>
                <w:b w:val="1"/>
                <w:bCs w:val="1"/>
                <w:color w:val="FFC000"/>
                <w:sz w:val="16"/>
                <w:szCs w:val="16"/>
                <w:lang w:eastAsia="en-GB"/>
              </w:rPr>
              <w:t>Everyday Materials</w:t>
            </w:r>
          </w:p>
          <w:p w:rsidR="73F47F62" w:rsidP="73F47F62" w:rsidRDefault="73F47F62" w14:paraId="1F779D6E" w14:textId="5A7ABFD9">
            <w:pPr>
              <w:pStyle w:val="Normal"/>
              <w:jc w:val="center"/>
              <w:rPr>
                <w:rFonts w:ascii="Arial" w:hAnsi="Arial" w:eastAsia="Times New Roman" w:cs="Arial"/>
                <w:b w:val="1"/>
                <w:bCs w:val="1"/>
                <w:color w:val="196A24"/>
                <w:sz w:val="16"/>
                <w:szCs w:val="16"/>
                <w:lang w:eastAsia="en-GB"/>
              </w:rPr>
            </w:pPr>
          </w:p>
          <w:p w:rsidR="2AFD6708" w:rsidP="73F47F62" w:rsidRDefault="2AFD6708" w14:paraId="6760D5C9" w14:textId="01299171">
            <w:pPr>
              <w:pStyle w:val="Normal"/>
              <w:jc w:val="center"/>
              <w:rPr>
                <w:rFonts w:ascii="Arial" w:hAnsi="Arial" w:eastAsia="Times New Roman" w:cs="Arial"/>
                <w:b w:val="0"/>
                <w:bCs w:val="0"/>
                <w:color w:val="auto"/>
                <w:sz w:val="16"/>
                <w:szCs w:val="16"/>
                <w:lang w:eastAsia="en-GB"/>
              </w:rPr>
            </w:pPr>
            <w:r w:rsidRPr="73F47F62" w:rsidR="2AFD6708">
              <w:rPr>
                <w:rFonts w:ascii="Arial" w:hAnsi="Arial" w:eastAsia="Times New Roman" w:cs="Arial"/>
                <w:b w:val="0"/>
                <w:bCs w:val="0"/>
                <w:color w:val="auto"/>
                <w:sz w:val="16"/>
                <w:szCs w:val="16"/>
                <w:lang w:eastAsia="en-GB"/>
              </w:rPr>
              <w:t xml:space="preserve">Pupils should learn to </w:t>
            </w:r>
            <w:r w:rsidRPr="73F47F62" w:rsidR="2AFD6708">
              <w:rPr>
                <w:rFonts w:ascii="Arial" w:hAnsi="Arial" w:eastAsia="Times New Roman" w:cs="Arial"/>
                <w:b w:val="0"/>
                <w:bCs w:val="0"/>
                <w:color w:val="auto"/>
                <w:sz w:val="16"/>
                <w:szCs w:val="16"/>
                <w:lang w:eastAsia="en-GB"/>
              </w:rPr>
              <w:t>identify</w:t>
            </w:r>
            <w:r w:rsidRPr="73F47F62" w:rsidR="2AFD6708">
              <w:rPr>
                <w:rFonts w:ascii="Arial" w:hAnsi="Arial" w:eastAsia="Times New Roman" w:cs="Arial"/>
                <w:b w:val="0"/>
                <w:bCs w:val="0"/>
                <w:color w:val="auto"/>
                <w:sz w:val="16"/>
                <w:szCs w:val="16"/>
                <w:lang w:eastAsia="en-GB"/>
              </w:rPr>
              <w:t xml:space="preserve"> and name common materials such as wood, plastic, glass, metal, water, and rock, and describe their basic physical properties. They should also be able to distinguish between objects and the materials they are made from, and group materials based on shared physical characteristics.</w:t>
            </w:r>
          </w:p>
          <w:p w:rsidR="73F47F62" w:rsidP="73F47F62" w:rsidRDefault="73F47F62" w14:paraId="2C3D12F3" w14:textId="49A0BFB8">
            <w:pPr>
              <w:pStyle w:val="Normal"/>
              <w:jc w:val="center"/>
              <w:rPr>
                <w:rFonts w:ascii="Arial" w:hAnsi="Arial" w:eastAsia="Times New Roman" w:cs="Arial"/>
                <w:b w:val="1"/>
                <w:bCs w:val="1"/>
                <w:color w:val="196A24"/>
                <w:sz w:val="16"/>
                <w:szCs w:val="16"/>
                <w:lang w:eastAsia="en-GB"/>
              </w:rPr>
            </w:pPr>
          </w:p>
        </w:tc>
      </w:tr>
      <w:tr w:rsidRPr="002A0379" w:rsidR="00A41DAF" w:rsidTr="297991FD" w14:paraId="7AB3D1E4" w14:textId="77777777">
        <w:trPr>
          <w:trHeight w:val="300"/>
        </w:trPr>
        <w:tc>
          <w:tcPr>
            <w:tcW w:w="1842" w:type="dxa"/>
            <w:tcMar/>
            <w:vAlign w:val="center"/>
          </w:tcPr>
          <w:p w:rsidRPr="002A0379" w:rsidR="00A41DAF" w:rsidP="002A0379" w:rsidRDefault="00A41DAF" w14:paraId="444AFC20" w14:textId="25E7CA81">
            <w:pPr>
              <w:jc w:val="center"/>
              <w:rPr>
                <w:rFonts w:ascii="Arial" w:hAnsi="Arial" w:cs="Arial"/>
              </w:rPr>
            </w:pPr>
            <w:r w:rsidRPr="73F47F62" w:rsidR="00A41DAF">
              <w:rPr>
                <w:rFonts w:ascii="Arial" w:hAnsi="Arial" w:cs="Arial"/>
              </w:rPr>
              <w:t>Year 2</w:t>
            </w:r>
          </w:p>
          <w:p w:rsidRPr="002A0379" w:rsidR="00A41DAF" w:rsidP="297991FD" w:rsidRDefault="00A41DAF" w14:paraId="3B53C372" w14:textId="7328274D">
            <w:pPr>
              <w:jc w:val="center"/>
              <w:rPr>
                <w:rFonts w:ascii="Arial" w:hAnsi="Arial" w:cs="Arial"/>
                <w:sz w:val="22"/>
                <w:szCs w:val="22"/>
              </w:rPr>
            </w:pPr>
          </w:p>
        </w:tc>
        <w:tc>
          <w:tcPr>
            <w:tcW w:w="4521" w:type="dxa"/>
            <w:tcMar/>
            <w:vAlign w:val="center"/>
          </w:tcPr>
          <w:p w:rsidRPr="00B4479A" w:rsidR="00A41DAF" w:rsidP="002A0379" w:rsidRDefault="00A41DAF" w14:paraId="035B3EDD" w14:textId="115FDD9E">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3A7C22"/>
                <w:kern w:val="0"/>
                <w:sz w:val="16"/>
                <w:szCs w:val="16"/>
                <w:lang w:eastAsia="en-GB"/>
                <w14:ligatures w14:val="none"/>
              </w:rPr>
              <w:t>Living Things &amp; Their Habitats</w:t>
            </w:r>
          </w:p>
          <w:p w:rsidRPr="00B4479A" w:rsidR="00A41DAF" w:rsidP="002A0379" w:rsidRDefault="00A41DAF" w14:paraId="5E874567" w14:textId="25C5B531">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Living, dead, never been alive, Habitats</w:t>
            </w:r>
          </w:p>
          <w:p w:rsidRPr="00B4479A" w:rsidR="00A41DAF" w:rsidP="002A0379" w:rsidRDefault="00A41DAF" w14:paraId="067E6533" w14:textId="2CC4D485">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Plants, animals</w:t>
            </w:r>
          </w:p>
          <w:p w:rsidRPr="00B4479A" w:rsidR="00A41DAF" w:rsidP="002A0379" w:rsidRDefault="00A41DAF" w14:paraId="39FD14C4" w14:textId="1619C33E">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Simple food chains</w:t>
            </w:r>
          </w:p>
          <w:p w:rsidRPr="00B4479A" w:rsidR="00A41DAF" w:rsidP="002A0379" w:rsidRDefault="00A41DAF" w14:paraId="720BA70E" w14:textId="7563DB97">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Animals including Humans</w:t>
            </w:r>
          </w:p>
          <w:p w:rsidRPr="00B4479A" w:rsidR="00A41DAF" w:rsidP="002A0379" w:rsidRDefault="00A41DAF" w14:paraId="177DD1B8" w14:textId="12EC274B">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Offspring, basic survival needs, exercise, food and hygiene</w:t>
            </w:r>
          </w:p>
        </w:tc>
        <w:tc>
          <w:tcPr>
            <w:tcW w:w="5004" w:type="dxa"/>
            <w:tcMar/>
            <w:vAlign w:val="center"/>
          </w:tcPr>
          <w:p w:rsidRPr="00B4479A" w:rsidR="00A41DAF" w:rsidP="002A0379" w:rsidRDefault="00A41DAF" w14:paraId="0B61B3CB" w14:textId="77777777">
            <w:pPr>
              <w:jc w:val="center"/>
              <w:textAlignment w:val="baseline"/>
              <w:rPr>
                <w:rFonts w:ascii="Arial" w:hAnsi="Arial" w:eastAsia="Times New Roman" w:cs="Arial"/>
                <w:b/>
                <w:bCs/>
                <w:color w:val="3A7C22" w:themeColor="accent6" w:themeShade="BF"/>
                <w:kern w:val="0"/>
                <w:sz w:val="16"/>
                <w:szCs w:val="16"/>
                <w:lang w:eastAsia="en-GB"/>
                <w14:ligatures w14:val="none"/>
              </w:rPr>
            </w:pPr>
            <w:r w:rsidRPr="00B4479A">
              <w:rPr>
                <w:rFonts w:ascii="Arial" w:hAnsi="Arial" w:eastAsia="Times New Roman" w:cs="Arial"/>
                <w:b/>
                <w:bCs/>
                <w:color w:val="3A7C22" w:themeColor="accent6" w:themeShade="BF"/>
                <w:kern w:val="0"/>
                <w:sz w:val="16"/>
                <w:szCs w:val="16"/>
                <w:lang w:eastAsia="en-GB"/>
                <w14:ligatures w14:val="none"/>
              </w:rPr>
              <w:t>Revisit previous units</w:t>
            </w:r>
          </w:p>
          <w:p w:rsidRPr="00B4479A" w:rsidR="00A41DAF" w:rsidP="002A0379" w:rsidRDefault="00A41DAF" w14:paraId="12378E86" w14:textId="08AC3068">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FFC000"/>
                <w:kern w:val="0"/>
                <w:sz w:val="16"/>
                <w:szCs w:val="16"/>
                <w:lang w:eastAsia="en-GB"/>
                <w14:ligatures w14:val="none"/>
              </w:rPr>
              <w:t>Uses of Everyday Materials</w:t>
            </w:r>
          </w:p>
          <w:p w:rsidRPr="00B4479A" w:rsidR="00A41DAF" w:rsidP="002A0379" w:rsidRDefault="00A41DAF" w14:paraId="786352D7" w14:textId="50C9B62F">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Identify and compare suitability of materials</w:t>
            </w:r>
          </w:p>
          <w:p w:rsidRPr="00B4479A" w:rsidR="00A41DAF" w:rsidP="002A0379" w:rsidRDefault="00A41DAF" w14:paraId="156DE9BC" w14:textId="655F0FF3">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How can shapes of solid object be changed</w:t>
            </w:r>
          </w:p>
          <w:p w:rsidRPr="00B4479A" w:rsidR="00A41DAF" w:rsidP="002A0379" w:rsidRDefault="00A41DAF" w14:paraId="50E3497F" w14:textId="77777777">
            <w:pPr>
              <w:jc w:val="center"/>
              <w:rPr>
                <w:rFonts w:ascii="Arial" w:hAnsi="Arial" w:cs="Arial"/>
                <w:sz w:val="16"/>
                <w:szCs w:val="16"/>
              </w:rPr>
            </w:pPr>
          </w:p>
        </w:tc>
        <w:tc>
          <w:tcPr>
            <w:tcW w:w="3789" w:type="dxa"/>
            <w:tcMar/>
            <w:vAlign w:val="center"/>
          </w:tcPr>
          <w:p w:rsidRPr="00B4479A" w:rsidR="00A41DAF" w:rsidP="002A0379" w:rsidRDefault="00A41DAF" w14:paraId="62189197" w14:textId="0AF3C62E">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Plants</w:t>
            </w:r>
          </w:p>
          <w:p w:rsidRPr="00B4479A" w:rsidR="00A41DAF" w:rsidP="002A0379" w:rsidRDefault="00A41DAF" w14:paraId="3A877C2E" w14:textId="6F0D8535">
            <w:pPr>
              <w:jc w:val="center"/>
              <w:rPr>
                <w:rFonts w:ascii="Arial" w:hAnsi="Arial" w:cs="Arial"/>
                <w:sz w:val="16"/>
                <w:szCs w:val="16"/>
              </w:rPr>
            </w:pPr>
            <w:r w:rsidRPr="00B4479A">
              <w:rPr>
                <w:rFonts w:ascii="Arial" w:hAnsi="Arial" w:eastAsia="Times New Roman" w:cs="Arial"/>
                <w:color w:val="000000"/>
                <w:kern w:val="0"/>
                <w:sz w:val="16"/>
                <w:szCs w:val="16"/>
                <w:lang w:eastAsia="en-GB"/>
                <w14:ligatures w14:val="none"/>
              </w:rPr>
              <w:t>Seeds and bulbs, healthy plants</w:t>
            </w:r>
          </w:p>
        </w:tc>
      </w:tr>
      <w:tr w:rsidRPr="002A0379" w:rsidR="00A41DAF" w:rsidTr="297991FD" w14:paraId="70E24587" w14:textId="77777777">
        <w:trPr>
          <w:trHeight w:val="300"/>
        </w:trPr>
        <w:tc>
          <w:tcPr>
            <w:tcW w:w="1842" w:type="dxa"/>
            <w:tcMar/>
            <w:vAlign w:val="center"/>
          </w:tcPr>
          <w:p w:rsidRPr="002A0379" w:rsidR="00A41DAF" w:rsidP="002A0379" w:rsidRDefault="00A41DAF" w14:paraId="5F60D49B" w14:textId="77777777">
            <w:pPr>
              <w:jc w:val="center"/>
              <w:rPr>
                <w:rFonts w:ascii="Arial" w:hAnsi="Arial" w:cs="Arial"/>
              </w:rPr>
            </w:pPr>
            <w:r w:rsidRPr="002A0379">
              <w:rPr>
                <w:rFonts w:ascii="Arial" w:hAnsi="Arial" w:cs="Arial"/>
              </w:rPr>
              <w:t>Year 3</w:t>
            </w:r>
          </w:p>
          <w:p w:rsidRPr="002A0379" w:rsidR="002A0379" w:rsidP="297991FD" w:rsidRDefault="002A0379" w14:paraId="72DFFD54" w14:textId="1332CA7D">
            <w:pPr>
              <w:jc w:val="center"/>
              <w:rPr>
                <w:rFonts w:ascii="Arial" w:hAnsi="Arial" w:cs="Arial"/>
                <w:sz w:val="22"/>
                <w:szCs w:val="22"/>
              </w:rPr>
            </w:pPr>
          </w:p>
        </w:tc>
        <w:tc>
          <w:tcPr>
            <w:tcW w:w="4521" w:type="dxa"/>
            <w:tcMar/>
            <w:vAlign w:val="center"/>
          </w:tcPr>
          <w:p w:rsidR="297991FD" w:rsidP="297991FD" w:rsidRDefault="297991FD" w14:paraId="7F59ED9C" w14:textId="49DCF7B1">
            <w:pPr>
              <w:jc w:val="center"/>
              <w:rPr>
                <w:rFonts w:ascii="Arial" w:hAnsi="Arial" w:eastAsia="Times New Roman" w:cs="Arial"/>
                <w:b w:val="1"/>
                <w:bCs w:val="1"/>
                <w:color w:val="196A24"/>
                <w:sz w:val="16"/>
                <w:szCs w:val="16"/>
                <w:lang w:eastAsia="en-GB"/>
              </w:rPr>
            </w:pPr>
          </w:p>
          <w:p w:rsidRPr="00B4479A" w:rsidR="00A41DAF" w:rsidP="002A0379" w:rsidRDefault="00A41DAF" w14:paraId="2D3B418F" w14:textId="45069193">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Animals including Humans</w:t>
            </w:r>
          </w:p>
          <w:p w:rsidRPr="00B4479A" w:rsidR="00A41DAF" w:rsidP="002A0379" w:rsidRDefault="00A41DAF" w14:paraId="554EDFC4" w14:textId="280B9D74">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Food chains, food webs, nutrition, skeletal and muscular system.</w:t>
            </w:r>
          </w:p>
          <w:p w:rsidRPr="00B4479A" w:rsidR="00A41DAF" w:rsidP="002A0379" w:rsidRDefault="00A41DAF" w14:paraId="4DEB53B8" w14:textId="60A437F1">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FFC000"/>
                <w:kern w:val="0"/>
                <w:sz w:val="16"/>
                <w:szCs w:val="16"/>
                <w:lang w:eastAsia="en-GB"/>
                <w14:ligatures w14:val="none"/>
              </w:rPr>
              <w:t>Rocks and Soils</w:t>
            </w:r>
          </w:p>
          <w:p w:rsidRPr="00B4479A" w:rsidR="00A41DAF" w:rsidP="002A0379" w:rsidRDefault="00A41DAF" w14:paraId="57F79ACD" w14:textId="1702F95C">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Compare and group rocks and soils,</w:t>
            </w:r>
          </w:p>
          <w:p w:rsidRPr="00B4479A" w:rsidR="00A41DAF" w:rsidP="002A0379" w:rsidRDefault="00A41DAF" w14:paraId="16067DFF" w14:textId="68250BF8">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fossil formations.</w:t>
            </w:r>
          </w:p>
        </w:tc>
        <w:tc>
          <w:tcPr>
            <w:tcW w:w="5004" w:type="dxa"/>
            <w:tcMar/>
            <w:vAlign w:val="center"/>
          </w:tcPr>
          <w:p w:rsidRPr="00B4479A" w:rsidR="00A41DAF" w:rsidP="002A0379" w:rsidRDefault="00A41DAF" w14:paraId="1EA27767" w14:textId="70492938">
            <w:pPr>
              <w:jc w:val="center"/>
              <w:textAlignment w:val="baseline"/>
              <w:rPr>
                <w:rFonts w:ascii="Arial" w:hAnsi="Arial" w:eastAsia="Times New Roman" w:cs="Arial"/>
                <w:color w:val="0070C0"/>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 xml:space="preserve">Forces </w:t>
            </w:r>
            <w:proofErr w:type="gramStart"/>
            <w:r w:rsidRPr="00B4479A">
              <w:rPr>
                <w:rFonts w:ascii="Arial" w:hAnsi="Arial" w:eastAsia="Times New Roman" w:cs="Arial"/>
                <w:b/>
                <w:bCs/>
                <w:color w:val="0070C0"/>
                <w:kern w:val="0"/>
                <w:sz w:val="16"/>
                <w:szCs w:val="16"/>
                <w:lang w:eastAsia="en-GB"/>
                <w14:ligatures w14:val="none"/>
              </w:rPr>
              <w:t>&amp;  Magnets</w:t>
            </w:r>
            <w:proofErr w:type="gramEnd"/>
          </w:p>
          <w:p w:rsidRPr="00B4479A" w:rsidR="00A41DAF" w:rsidP="002A0379" w:rsidRDefault="00A41DAF" w14:paraId="52E1F9F0" w14:textId="41BF3A69">
            <w:pPr>
              <w:jc w:val="center"/>
              <w:textAlignment w:val="baseline"/>
              <w:rPr>
                <w:rFonts w:ascii="Arial" w:hAnsi="Arial" w:eastAsia="Times New Roman" w:cs="Arial"/>
                <w:kern w:val="0"/>
                <w:sz w:val="16"/>
                <w:szCs w:val="16"/>
                <w:lang w:eastAsia="en-GB"/>
                <w14:ligatures w14:val="none"/>
              </w:rPr>
            </w:pPr>
            <w:r w:rsidRPr="00B4479A" w:rsidR="00A41DAF">
              <w:rPr>
                <w:rFonts w:ascii="Arial" w:hAnsi="Arial" w:eastAsia="Times New Roman" w:cs="Arial"/>
                <w:kern w:val="0"/>
                <w:sz w:val="16"/>
                <w:szCs w:val="16"/>
                <w:lang w:eastAsia="en-GB"/>
                <w14:ligatures w14:val="none"/>
              </w:rPr>
              <w:t xml:space="preserve">Group, classify materials, magnets, magnetic </w:t>
            </w:r>
            <w:r w:rsidRPr="00B4479A" w:rsidR="4E715106">
              <w:rPr>
                <w:rFonts w:ascii="Arial" w:hAnsi="Arial" w:eastAsia="Times New Roman" w:cs="Arial"/>
                <w:kern w:val="0"/>
                <w:sz w:val="16"/>
                <w:szCs w:val="16"/>
                <w:lang w:eastAsia="en-GB"/>
                <w14:ligatures w14:val="none"/>
              </w:rPr>
              <w:t>poles attract</w:t>
            </w:r>
            <w:r w:rsidRPr="00B4479A" w:rsidR="00A41DAF">
              <w:rPr>
                <w:rFonts w:ascii="Arial" w:hAnsi="Arial" w:eastAsia="Times New Roman" w:cs="Arial"/>
                <w:kern w:val="0"/>
                <w:sz w:val="16"/>
                <w:szCs w:val="16"/>
                <w:lang w:eastAsia="en-GB"/>
                <w14:ligatures w14:val="none"/>
              </w:rPr>
              <w:t>/repel, magnetic material</w:t>
            </w:r>
          </w:p>
          <w:p w:rsidRPr="00B4479A" w:rsidR="00A41DAF" w:rsidP="002A0379" w:rsidRDefault="00A41DAF" w14:paraId="47540232" w14:textId="4638F9C1">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Plants</w:t>
            </w:r>
          </w:p>
          <w:p w:rsidRPr="00B4479A" w:rsidR="00A41DAF" w:rsidP="002A0379" w:rsidRDefault="00A41DAF" w14:paraId="7CE525C8" w14:textId="12D22C45">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Functions of plant parts, plants life and growth, water transportation, flowering plants (pollination, seed formation &amp; dispersal).</w:t>
            </w:r>
          </w:p>
          <w:p w:rsidRPr="00B4479A" w:rsidR="00A41DAF" w:rsidP="002A0379" w:rsidRDefault="00A41DAF" w14:paraId="121C6A7E" w14:textId="77777777">
            <w:pPr>
              <w:jc w:val="center"/>
              <w:rPr>
                <w:rFonts w:ascii="Arial" w:hAnsi="Arial" w:cs="Arial"/>
                <w:sz w:val="16"/>
                <w:szCs w:val="16"/>
              </w:rPr>
            </w:pPr>
          </w:p>
        </w:tc>
        <w:tc>
          <w:tcPr>
            <w:tcW w:w="3789" w:type="dxa"/>
            <w:tcMar/>
            <w:vAlign w:val="center"/>
          </w:tcPr>
          <w:p w:rsidRPr="00B4479A" w:rsidR="00A41DAF" w:rsidP="002A0379" w:rsidRDefault="00A41DAF" w14:paraId="2F0A2C3B" w14:textId="23F90DAA">
            <w:pPr>
              <w:jc w:val="center"/>
              <w:textAlignment w:val="baseline"/>
              <w:rPr>
                <w:rFonts w:ascii="Arial" w:hAnsi="Arial" w:eastAsia="Times New Roman" w:cs="Arial"/>
                <w:color w:val="196A24"/>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Plants (cont.)</w:t>
            </w:r>
          </w:p>
          <w:p w:rsidRPr="00B4479A" w:rsidR="00A41DAF" w:rsidP="002A0379" w:rsidRDefault="00A41DAF" w14:paraId="615B544A" w14:textId="77777777">
            <w:pPr>
              <w:jc w:val="center"/>
              <w:textAlignment w:val="baseline"/>
              <w:rPr>
                <w:rFonts w:ascii="Arial" w:hAnsi="Arial" w:eastAsia="Times New Roman" w:cs="Arial"/>
                <w:kern w:val="0"/>
                <w:sz w:val="16"/>
                <w:szCs w:val="16"/>
                <w:lang w:eastAsia="en-GB"/>
                <w14:ligatures w14:val="none"/>
              </w:rPr>
            </w:pPr>
          </w:p>
          <w:p w:rsidRPr="00B4479A" w:rsidR="00A41DAF" w:rsidP="002A0379" w:rsidRDefault="00A41DAF" w14:paraId="074F7BB7" w14:textId="248DE7E2">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Light</w:t>
            </w:r>
          </w:p>
          <w:p w:rsidRPr="00B4479A" w:rsidR="00A41DAF" w:rsidP="002A0379" w:rsidRDefault="00A41DAF" w14:paraId="0F49BF39" w14:textId="73059A9F">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How you see, recognise absence of light, reflections, dangers of sunlight, shadows, shadow sizes,</w:t>
            </w:r>
          </w:p>
          <w:p w:rsidRPr="00B4479A" w:rsidR="00A41DAF" w:rsidP="002A0379" w:rsidRDefault="00A41DAF" w14:paraId="672E28DB" w14:textId="77777777">
            <w:pPr>
              <w:jc w:val="center"/>
              <w:rPr>
                <w:rFonts w:ascii="Arial" w:hAnsi="Arial" w:cs="Arial"/>
                <w:sz w:val="16"/>
                <w:szCs w:val="16"/>
              </w:rPr>
            </w:pPr>
          </w:p>
        </w:tc>
      </w:tr>
      <w:tr w:rsidRPr="002A0379" w:rsidR="00A41DAF" w:rsidTr="297991FD" w14:paraId="7AFB6A36" w14:textId="77777777">
        <w:trPr>
          <w:trHeight w:val="300"/>
        </w:trPr>
        <w:tc>
          <w:tcPr>
            <w:tcW w:w="1842" w:type="dxa"/>
            <w:tcMar/>
            <w:vAlign w:val="center"/>
          </w:tcPr>
          <w:p w:rsidRPr="002A0379" w:rsidR="00A41DAF" w:rsidP="002A0379" w:rsidRDefault="00A41DAF" w14:paraId="79D743A6" w14:textId="77777777">
            <w:pPr>
              <w:jc w:val="center"/>
              <w:rPr>
                <w:rFonts w:ascii="Arial" w:hAnsi="Arial" w:cs="Arial"/>
              </w:rPr>
            </w:pPr>
            <w:r w:rsidRPr="002A0379">
              <w:rPr>
                <w:rFonts w:ascii="Arial" w:hAnsi="Arial" w:cs="Arial"/>
              </w:rPr>
              <w:t>Year 4</w:t>
            </w:r>
          </w:p>
          <w:p w:rsidRPr="002A0379" w:rsidR="002A0379" w:rsidP="297991FD" w:rsidRDefault="002A0379" w14:paraId="6C2A63A0" w14:textId="381C0D82">
            <w:pPr>
              <w:jc w:val="center"/>
              <w:rPr>
                <w:rFonts w:ascii="Arial" w:hAnsi="Arial" w:cs="Arial"/>
                <w:sz w:val="22"/>
                <w:szCs w:val="22"/>
              </w:rPr>
            </w:pPr>
          </w:p>
        </w:tc>
        <w:tc>
          <w:tcPr>
            <w:tcW w:w="4521" w:type="dxa"/>
            <w:tcMar/>
            <w:vAlign w:val="center"/>
          </w:tcPr>
          <w:p w:rsidRPr="00B4479A" w:rsidR="00A41DAF" w:rsidP="002A0379" w:rsidRDefault="00A41DAF" w14:paraId="5F93D3D8" w14:textId="3909B794">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Living Things &amp; Habitats</w:t>
            </w:r>
          </w:p>
          <w:p w:rsidRPr="00B4479A" w:rsidR="00A41DAF" w:rsidP="002A0379" w:rsidRDefault="00A41DAF" w14:paraId="0E6D0FF4" w14:textId="77777777">
            <w:pPr>
              <w:jc w:val="center"/>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Living things and the food chain – Ocean animals.</w:t>
            </w:r>
          </w:p>
          <w:p w:rsidRPr="00B4479A" w:rsidR="00A41DAF" w:rsidP="002A0379" w:rsidRDefault="00A41DAF" w14:paraId="0909B71F" w14:textId="44D47F4F">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FFC000"/>
                <w:kern w:val="0"/>
                <w:sz w:val="16"/>
                <w:szCs w:val="16"/>
                <w:lang w:eastAsia="en-GB"/>
                <w14:ligatures w14:val="none"/>
              </w:rPr>
              <w:t>States of Matter</w:t>
            </w:r>
          </w:p>
          <w:p w:rsidRPr="00B4479A" w:rsidR="00A41DAF" w:rsidP="002A0379" w:rsidRDefault="00A41DAF" w14:paraId="313CD30F" w14:textId="7C44955F">
            <w:pPr>
              <w:jc w:val="center"/>
              <w:rPr>
                <w:rFonts w:ascii="Arial" w:hAnsi="Arial" w:cs="Arial"/>
                <w:sz w:val="16"/>
                <w:szCs w:val="16"/>
              </w:rPr>
            </w:pPr>
            <w:r w:rsidRPr="00B4479A">
              <w:rPr>
                <w:rFonts w:ascii="Arial" w:hAnsi="Arial" w:eastAsia="Times New Roman" w:cs="Arial"/>
                <w:kern w:val="0"/>
                <w:sz w:val="16"/>
                <w:szCs w:val="16"/>
                <w:lang w:eastAsia="en-GB"/>
                <w14:ligatures w14:val="none"/>
              </w:rPr>
              <w:t xml:space="preserve">The water </w:t>
            </w:r>
            <w:proofErr w:type="gramStart"/>
            <w:r w:rsidRPr="00B4479A">
              <w:rPr>
                <w:rFonts w:ascii="Arial" w:hAnsi="Arial" w:eastAsia="Times New Roman" w:cs="Arial"/>
                <w:kern w:val="0"/>
                <w:sz w:val="16"/>
                <w:szCs w:val="16"/>
                <w:lang w:eastAsia="en-GB"/>
                <w14:ligatures w14:val="none"/>
              </w:rPr>
              <w:t>cycle</w:t>
            </w:r>
            <w:proofErr w:type="gramEnd"/>
            <w:r w:rsidRPr="00B4479A">
              <w:rPr>
                <w:rFonts w:ascii="Arial" w:hAnsi="Arial" w:eastAsia="Times New Roman" w:cs="Arial"/>
                <w:kern w:val="0"/>
                <w:sz w:val="16"/>
                <w:szCs w:val="16"/>
                <w:lang w:eastAsia="en-GB"/>
                <w14:ligatures w14:val="none"/>
              </w:rPr>
              <w:t>. Solids, liquids, gases</w:t>
            </w:r>
            <w:r w:rsidRPr="00B4479A">
              <w:rPr>
                <w:rFonts w:ascii="Arial" w:hAnsi="Arial" w:eastAsia="Times New Roman" w:cs="Arial"/>
                <w:color w:val="FFFFFF"/>
                <w:kern w:val="0"/>
                <w:sz w:val="16"/>
                <w:szCs w:val="16"/>
                <w:lang w:eastAsia="en-GB"/>
                <w14:ligatures w14:val="none"/>
              </w:rPr>
              <w:t>, gases</w:t>
            </w:r>
          </w:p>
        </w:tc>
        <w:tc>
          <w:tcPr>
            <w:tcW w:w="5004" w:type="dxa"/>
            <w:tcMar/>
            <w:vAlign w:val="center"/>
          </w:tcPr>
          <w:p w:rsidRPr="00B4479A" w:rsidR="00A41DAF" w:rsidP="002A0379" w:rsidRDefault="00A41DAF" w14:paraId="6284DEE8" w14:textId="2724CBAC">
            <w:pPr>
              <w:jc w:val="center"/>
              <w:textAlignment w:val="baseline"/>
              <w:rPr>
                <w:rFonts w:ascii="Arial" w:hAnsi="Arial" w:eastAsia="Times New Roman" w:cs="Arial"/>
                <w:color w:val="196A24"/>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Animals including Humans</w:t>
            </w:r>
          </w:p>
          <w:p w:rsidRPr="00B4479A" w:rsidR="00A41DAF" w:rsidP="002A0379" w:rsidRDefault="00A41DAF" w14:paraId="0579A984" w14:textId="3D8663C8">
            <w:pPr>
              <w:jc w:val="center"/>
              <w:rPr>
                <w:rFonts w:ascii="Arial" w:hAnsi="Arial" w:cs="Arial"/>
                <w:sz w:val="16"/>
                <w:szCs w:val="16"/>
              </w:rPr>
            </w:pPr>
            <w:r w:rsidRPr="00B4479A">
              <w:rPr>
                <w:rFonts w:ascii="Arial" w:hAnsi="Arial" w:eastAsia="Times New Roman" w:cs="Arial"/>
                <w:color w:val="000000" w:themeColor="text1"/>
                <w:kern w:val="0"/>
                <w:sz w:val="16"/>
                <w:szCs w:val="16"/>
                <w:lang w:eastAsia="en-GB"/>
                <w14:ligatures w14:val="none"/>
              </w:rPr>
              <w:t>The Digestive System</w:t>
            </w:r>
          </w:p>
        </w:tc>
        <w:tc>
          <w:tcPr>
            <w:tcW w:w="3789" w:type="dxa"/>
            <w:tcMar/>
            <w:vAlign w:val="center"/>
          </w:tcPr>
          <w:p w:rsidRPr="00B4479A" w:rsidR="00A41DAF" w:rsidP="002A0379" w:rsidRDefault="00A41DAF" w14:paraId="6C57327D" w14:textId="49A65462">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Electricity</w:t>
            </w:r>
          </w:p>
          <w:p w:rsidRPr="00B4479A" w:rsidR="00A41DAF" w:rsidP="002A0379" w:rsidRDefault="00A41DAF" w14:paraId="50B0AB30" w14:textId="77777777">
            <w:pPr>
              <w:jc w:val="center"/>
              <w:rPr>
                <w:rFonts w:ascii="Arial" w:hAnsi="Arial" w:eastAsia="Times New Roman" w:cs="Arial"/>
                <w:color w:val="000000"/>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Simple circuits, series circuit, switches, conductors and insulators</w:t>
            </w:r>
          </w:p>
          <w:p w:rsidRPr="00B4479A" w:rsidR="00A41DAF" w:rsidP="002A0379" w:rsidRDefault="00A41DAF" w14:paraId="53FAFC76" w14:textId="0D0017B6">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Sound</w:t>
            </w:r>
          </w:p>
          <w:p w:rsidRPr="00B4479A" w:rsidR="00A41DAF" w:rsidP="002A0379" w:rsidRDefault="00A41DAF" w14:paraId="2768CFDF" w14:textId="579A4801">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Hearing, the ear, sound waves.</w:t>
            </w:r>
          </w:p>
        </w:tc>
      </w:tr>
      <w:tr w:rsidRPr="002A0379" w:rsidR="00A41DAF" w:rsidTr="297991FD" w14:paraId="1FB1AB57" w14:textId="77777777">
        <w:trPr>
          <w:trHeight w:val="300"/>
        </w:trPr>
        <w:tc>
          <w:tcPr>
            <w:tcW w:w="1842" w:type="dxa"/>
            <w:tcMar/>
            <w:vAlign w:val="center"/>
          </w:tcPr>
          <w:p w:rsidRPr="002A0379" w:rsidR="00A41DAF" w:rsidP="002A0379" w:rsidRDefault="00A41DAF" w14:paraId="7F1876B6" w14:textId="77777777">
            <w:pPr>
              <w:jc w:val="center"/>
              <w:rPr>
                <w:rFonts w:ascii="Arial" w:hAnsi="Arial" w:cs="Arial"/>
              </w:rPr>
            </w:pPr>
            <w:r w:rsidRPr="002A0379">
              <w:rPr>
                <w:rFonts w:ascii="Arial" w:hAnsi="Arial" w:cs="Arial"/>
              </w:rPr>
              <w:t>Year 5</w:t>
            </w:r>
          </w:p>
          <w:p w:rsidRPr="002A0379" w:rsidR="00A41DAF" w:rsidP="297991FD" w:rsidRDefault="00A41DAF" w14:paraId="3BA670DA" w14:textId="70DBE7A5">
            <w:pPr>
              <w:jc w:val="center"/>
              <w:rPr>
                <w:rFonts w:ascii="Arial" w:hAnsi="Arial" w:cs="Arial"/>
                <w:sz w:val="22"/>
                <w:szCs w:val="22"/>
              </w:rPr>
            </w:pPr>
          </w:p>
        </w:tc>
        <w:tc>
          <w:tcPr>
            <w:tcW w:w="4521" w:type="dxa"/>
            <w:tcMar/>
            <w:vAlign w:val="center"/>
          </w:tcPr>
          <w:p w:rsidRPr="00B4479A" w:rsidR="00A41DAF" w:rsidP="002A0379" w:rsidRDefault="00A41DAF" w14:paraId="29DE1EE6" w14:textId="54C9329E">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Animals including humans</w:t>
            </w:r>
          </w:p>
          <w:p w:rsidRPr="00B4479A" w:rsidR="00A41DAF" w:rsidP="002A0379" w:rsidRDefault="00A41DAF" w14:paraId="49543991" w14:textId="183CFDCC">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Changes as we grow</w:t>
            </w:r>
          </w:p>
          <w:p w:rsidRPr="00B4479A" w:rsidR="00A41DAF" w:rsidP="002A0379" w:rsidRDefault="00A41DAF" w14:paraId="56D26154" w14:textId="45A7B296">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FFC000"/>
                <w:kern w:val="0"/>
                <w:sz w:val="16"/>
                <w:szCs w:val="16"/>
                <w:lang w:eastAsia="en-GB"/>
                <w14:ligatures w14:val="none"/>
              </w:rPr>
              <w:t>Properties and changing materials</w:t>
            </w:r>
          </w:p>
          <w:p w:rsidRPr="00B4479A" w:rsidR="00A41DAF" w:rsidP="002A0379" w:rsidRDefault="00A41DAF" w14:paraId="7B44406C" w14:textId="7684220F">
            <w:pPr>
              <w:jc w:val="center"/>
              <w:textAlignment w:val="baseline"/>
              <w:rPr>
                <w:rFonts w:ascii="Arial" w:hAnsi="Arial" w:cs="Arial"/>
                <w:sz w:val="16"/>
                <w:szCs w:val="16"/>
              </w:rPr>
            </w:pPr>
            <w:r w:rsidRPr="00B4479A">
              <w:rPr>
                <w:rFonts w:ascii="Arial" w:hAnsi="Arial" w:eastAsia="Times New Roman" w:cs="Arial"/>
                <w:kern w:val="0"/>
                <w:sz w:val="16"/>
                <w:szCs w:val="16"/>
                <w:lang w:eastAsia="en-GB"/>
                <w14:ligatures w14:val="none"/>
              </w:rPr>
              <w:t>dissolving, evaporation and</w:t>
            </w:r>
            <w:r w:rsidRPr="00B4479A">
              <w:rPr>
                <w:rFonts w:ascii="Arial" w:hAnsi="Arial" w:eastAsia="Times New Roman" w:cs="Arial"/>
                <w:b/>
                <w:bCs/>
                <w:kern w:val="0"/>
                <w:sz w:val="16"/>
                <w:szCs w:val="16"/>
                <w:lang w:eastAsia="en-GB"/>
                <w14:ligatures w14:val="none"/>
              </w:rPr>
              <w:t xml:space="preserve"> </w:t>
            </w:r>
            <w:r w:rsidRPr="00B4479A">
              <w:rPr>
                <w:rFonts w:ascii="Arial" w:hAnsi="Arial" w:eastAsia="Times New Roman" w:cs="Arial"/>
                <w:kern w:val="0"/>
                <w:sz w:val="16"/>
                <w:szCs w:val="16"/>
                <w:lang w:eastAsia="en-GB"/>
                <w14:ligatures w14:val="none"/>
              </w:rPr>
              <w:t>filtration, properties of materials, magnetism</w:t>
            </w:r>
          </w:p>
        </w:tc>
        <w:tc>
          <w:tcPr>
            <w:tcW w:w="5004" w:type="dxa"/>
            <w:tcMar/>
            <w:vAlign w:val="center"/>
          </w:tcPr>
          <w:p w:rsidRPr="00B4479A" w:rsidR="00A41DAF" w:rsidP="002A0379" w:rsidRDefault="00A41DAF" w14:paraId="1EE7EA92" w14:textId="4D7B0081">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Earth and Space</w:t>
            </w:r>
          </w:p>
          <w:p w:rsidRPr="00B4479A" w:rsidR="00A41DAF" w:rsidP="002A0379" w:rsidRDefault="00A41DAF" w14:paraId="015F13B5" w14:textId="77777777">
            <w:pPr>
              <w:jc w:val="center"/>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Gravity, size and shape of planets, phases of the moon.</w:t>
            </w:r>
          </w:p>
          <w:p w:rsidRPr="00B4479A" w:rsidR="00A41DAF" w:rsidP="002A0379" w:rsidRDefault="00A41DAF" w14:paraId="431F1300" w14:textId="02CF30CE">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Forces</w:t>
            </w:r>
          </w:p>
          <w:p w:rsidRPr="00B4479A" w:rsidR="00A41DAF" w:rsidP="002A0379" w:rsidRDefault="00A41DAF" w14:paraId="253A280C" w14:textId="618FFD71">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Air resistance and water resistance, friction.</w:t>
            </w:r>
          </w:p>
          <w:p w:rsidRPr="00B4479A" w:rsidR="00A41DAF" w:rsidP="002A0379" w:rsidRDefault="00A41DAF" w14:paraId="0468584A" w14:textId="0ECD67CB">
            <w:pPr>
              <w:jc w:val="center"/>
              <w:rPr>
                <w:rFonts w:ascii="Arial" w:hAnsi="Arial" w:cs="Arial"/>
                <w:sz w:val="16"/>
                <w:szCs w:val="16"/>
              </w:rPr>
            </w:pPr>
          </w:p>
        </w:tc>
        <w:tc>
          <w:tcPr>
            <w:tcW w:w="3789" w:type="dxa"/>
            <w:tcMar/>
            <w:vAlign w:val="center"/>
          </w:tcPr>
          <w:p w:rsidRPr="00B4479A" w:rsidR="00A41DAF" w:rsidP="002A0379" w:rsidRDefault="00A41DAF" w14:paraId="17D04F2F" w14:textId="40A1F09A">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Forces (cont.)</w:t>
            </w:r>
          </w:p>
          <w:p w:rsidRPr="00B4479A" w:rsidR="00A41DAF" w:rsidP="002A0379" w:rsidRDefault="00A41DAF" w14:paraId="0F3CD31E" w14:textId="6BFAB124">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Living things and their habitats</w:t>
            </w:r>
          </w:p>
          <w:p w:rsidRPr="00B4479A" w:rsidR="00A41DAF" w:rsidP="002A0379" w:rsidRDefault="00A41DAF" w14:paraId="320FB579" w14:textId="31613C14">
            <w:pPr>
              <w:jc w:val="center"/>
              <w:rPr>
                <w:rFonts w:ascii="Arial" w:hAnsi="Arial" w:cs="Arial"/>
                <w:sz w:val="16"/>
                <w:szCs w:val="16"/>
              </w:rPr>
            </w:pPr>
            <w:r w:rsidRPr="00B4479A">
              <w:rPr>
                <w:rFonts w:ascii="Arial" w:hAnsi="Arial" w:eastAsia="Times New Roman" w:cs="Arial"/>
                <w:kern w:val="0"/>
                <w:sz w:val="16"/>
                <w:szCs w:val="16"/>
                <w:lang w:eastAsia="en-GB"/>
                <w14:ligatures w14:val="none"/>
              </w:rPr>
              <w:t>Life cycles, habitats, sexual and asexual reproduction in plants, parts and function of a plant.</w:t>
            </w:r>
          </w:p>
        </w:tc>
      </w:tr>
      <w:tr w:rsidRPr="002A0379" w:rsidR="00A41DAF" w:rsidTr="297991FD" w14:paraId="5A4B77B8" w14:textId="77777777">
        <w:trPr>
          <w:trHeight w:val="300"/>
        </w:trPr>
        <w:tc>
          <w:tcPr>
            <w:tcW w:w="1842" w:type="dxa"/>
            <w:tcMar/>
            <w:vAlign w:val="center"/>
          </w:tcPr>
          <w:p w:rsidRPr="002A0379" w:rsidR="00A41DAF" w:rsidP="002A0379" w:rsidRDefault="00A41DAF" w14:paraId="41F73652" w14:textId="77777777">
            <w:pPr>
              <w:jc w:val="center"/>
              <w:rPr>
                <w:rFonts w:ascii="Arial" w:hAnsi="Arial" w:cs="Arial"/>
              </w:rPr>
            </w:pPr>
            <w:r w:rsidRPr="002A0379">
              <w:rPr>
                <w:rFonts w:ascii="Arial" w:hAnsi="Arial" w:cs="Arial"/>
              </w:rPr>
              <w:t>Year 6</w:t>
            </w:r>
          </w:p>
          <w:p w:rsidRPr="002A0379" w:rsidR="002A0379" w:rsidP="297991FD" w:rsidRDefault="002A0379" w14:paraId="7525889B" w14:textId="7FEB7FF0">
            <w:pPr>
              <w:jc w:val="center"/>
              <w:rPr>
                <w:rFonts w:ascii="Arial" w:hAnsi="Arial" w:cs="Arial"/>
                <w:sz w:val="22"/>
                <w:szCs w:val="22"/>
              </w:rPr>
            </w:pPr>
          </w:p>
        </w:tc>
        <w:tc>
          <w:tcPr>
            <w:tcW w:w="4521" w:type="dxa"/>
            <w:tcMar/>
            <w:vAlign w:val="center"/>
          </w:tcPr>
          <w:p w:rsidRPr="00B4479A" w:rsidR="00A41DAF" w:rsidP="002A0379" w:rsidRDefault="00A41DAF" w14:paraId="6C091936" w14:textId="0B6AA1CD">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Electricity</w:t>
            </w:r>
          </w:p>
          <w:p w:rsidRPr="00B4479A" w:rsidR="00A41DAF" w:rsidP="002A0379" w:rsidRDefault="00A41DAF" w14:paraId="19BF3752" w14:textId="14CDE25C">
            <w:pPr>
              <w:jc w:val="center"/>
              <w:textAlignment w:val="baseline"/>
              <w:rPr>
                <w:rFonts w:ascii="Arial" w:hAnsi="Arial" w:eastAsia="Times New Roman" w:cs="Arial"/>
                <w:b/>
                <w:bCs/>
                <w:color w:val="196A24"/>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Brightness of bulbs, switches, circuits in diagrams</w:t>
            </w:r>
          </w:p>
          <w:p w:rsidRPr="00B4479A" w:rsidR="00A41DAF" w:rsidP="002A0379" w:rsidRDefault="00A41DAF" w14:paraId="6EF15F2C" w14:textId="39718F55">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Animals including Humans</w:t>
            </w:r>
          </w:p>
          <w:p w:rsidRPr="00B4479A" w:rsidR="00A41DAF" w:rsidP="002A0379" w:rsidRDefault="00A41DAF" w14:paraId="3BF69DF1" w14:textId="57B9FB56">
            <w:pPr>
              <w:jc w:val="center"/>
              <w:rPr>
                <w:rFonts w:ascii="Arial" w:hAnsi="Arial" w:eastAsia="Times New Roman" w:cs="Arial"/>
                <w:kern w:val="0"/>
                <w:sz w:val="16"/>
                <w:szCs w:val="16"/>
                <w:lang w:eastAsia="en-GB"/>
                <w14:ligatures w14:val="none"/>
              </w:rPr>
            </w:pPr>
            <w:r w:rsidRPr="00B4479A">
              <w:rPr>
                <w:rFonts w:ascii="Arial" w:hAnsi="Arial" w:eastAsia="Times New Roman" w:cs="Arial"/>
                <w:kern w:val="0"/>
                <w:sz w:val="16"/>
                <w:szCs w:val="16"/>
                <w:lang w:eastAsia="en-GB"/>
                <w14:ligatures w14:val="none"/>
              </w:rPr>
              <w:t>The Circulatory System</w:t>
            </w:r>
          </w:p>
        </w:tc>
        <w:tc>
          <w:tcPr>
            <w:tcW w:w="5004" w:type="dxa"/>
            <w:tcMar/>
            <w:vAlign w:val="center"/>
          </w:tcPr>
          <w:p w:rsidRPr="00B4479A" w:rsidR="00A41DAF" w:rsidP="002A0379" w:rsidRDefault="00A41DAF" w14:paraId="5058B79C" w14:textId="5494744A">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Animals including Humans (cont.)</w:t>
            </w:r>
          </w:p>
          <w:p w:rsidRPr="00B4479A" w:rsidR="00A41DAF" w:rsidP="002A0379" w:rsidRDefault="00A41DAF" w14:paraId="3D6CEF16" w14:textId="5E3E0E80">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0070C0"/>
                <w:kern w:val="0"/>
                <w:sz w:val="16"/>
                <w:szCs w:val="16"/>
                <w:lang w:eastAsia="en-GB"/>
                <w14:ligatures w14:val="none"/>
              </w:rPr>
              <w:t>Light</w:t>
            </w:r>
          </w:p>
          <w:p w:rsidRPr="00B4479A" w:rsidR="00A41DAF" w:rsidP="002A0379" w:rsidRDefault="00A41DAF" w14:paraId="55523DE7" w14:textId="77777777">
            <w:pPr>
              <w:jc w:val="center"/>
              <w:rPr>
                <w:rFonts w:ascii="Arial" w:hAnsi="Arial" w:eastAsia="Times New Roman" w:cs="Arial"/>
                <w:color w:val="000000"/>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Light sources, shadows, reflection</w:t>
            </w:r>
          </w:p>
          <w:p w:rsidRPr="00B4479A" w:rsidR="00A41DAF" w:rsidP="002A0379" w:rsidRDefault="00A41DAF" w14:paraId="7F15F54C" w14:textId="3624DD54">
            <w:pPr>
              <w:jc w:val="center"/>
              <w:rPr>
                <w:rFonts w:ascii="Arial" w:hAnsi="Arial" w:cs="Arial"/>
                <w:sz w:val="16"/>
                <w:szCs w:val="16"/>
              </w:rPr>
            </w:pPr>
          </w:p>
        </w:tc>
        <w:tc>
          <w:tcPr>
            <w:tcW w:w="3789" w:type="dxa"/>
            <w:tcMar/>
            <w:vAlign w:val="center"/>
          </w:tcPr>
          <w:p w:rsidRPr="00B4479A" w:rsidR="00A41DAF" w:rsidP="002A0379" w:rsidRDefault="00A41DAF" w14:paraId="06F7886F" w14:textId="0DBF399E">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Living Things &amp; Habitats</w:t>
            </w:r>
          </w:p>
          <w:p w:rsidRPr="00B4479A" w:rsidR="00A41DAF" w:rsidP="002A0379" w:rsidRDefault="00A41DAF" w14:paraId="5E7E5D64" w14:textId="77777777">
            <w:pPr>
              <w:jc w:val="center"/>
              <w:rPr>
                <w:rFonts w:ascii="Arial" w:hAnsi="Arial" w:eastAsia="Times New Roman" w:cs="Arial"/>
                <w:color w:val="000000"/>
                <w:kern w:val="0"/>
                <w:sz w:val="16"/>
                <w:szCs w:val="16"/>
                <w:lang w:eastAsia="en-GB"/>
                <w14:ligatures w14:val="none"/>
              </w:rPr>
            </w:pPr>
            <w:r w:rsidRPr="00B4479A">
              <w:rPr>
                <w:rFonts w:ascii="Arial" w:hAnsi="Arial" w:eastAsia="Times New Roman" w:cs="Arial"/>
                <w:color w:val="000000"/>
                <w:kern w:val="0"/>
                <w:sz w:val="16"/>
                <w:szCs w:val="16"/>
                <w:lang w:eastAsia="en-GB"/>
                <w14:ligatures w14:val="none"/>
              </w:rPr>
              <w:t>Classification</w:t>
            </w:r>
          </w:p>
          <w:p w:rsidRPr="00B4479A" w:rsidR="00A41DAF" w:rsidP="002A0379" w:rsidRDefault="00A41DAF" w14:paraId="30D19FFE" w14:textId="7C121233">
            <w:pPr>
              <w:jc w:val="center"/>
              <w:textAlignment w:val="baseline"/>
              <w:rPr>
                <w:rFonts w:ascii="Arial" w:hAnsi="Arial" w:eastAsia="Times New Roman" w:cs="Arial"/>
                <w:kern w:val="0"/>
                <w:sz w:val="16"/>
                <w:szCs w:val="16"/>
                <w:lang w:eastAsia="en-GB"/>
                <w14:ligatures w14:val="none"/>
              </w:rPr>
            </w:pPr>
            <w:r w:rsidRPr="00B4479A">
              <w:rPr>
                <w:rFonts w:ascii="Arial" w:hAnsi="Arial" w:eastAsia="Times New Roman" w:cs="Arial"/>
                <w:b/>
                <w:bCs/>
                <w:color w:val="196A24"/>
                <w:kern w:val="0"/>
                <w:sz w:val="16"/>
                <w:szCs w:val="16"/>
                <w:lang w:eastAsia="en-GB"/>
                <w14:ligatures w14:val="none"/>
              </w:rPr>
              <w:t>Evolution &amp; Inheritance</w:t>
            </w:r>
          </w:p>
          <w:p w:rsidRPr="00B4479A" w:rsidR="00A41DAF" w:rsidP="002A0379" w:rsidRDefault="00A41DAF" w14:paraId="08706125" w14:textId="5C512A62">
            <w:pPr>
              <w:jc w:val="center"/>
              <w:rPr>
                <w:rFonts w:ascii="Arial" w:hAnsi="Arial" w:cs="Arial"/>
                <w:sz w:val="16"/>
                <w:szCs w:val="16"/>
              </w:rPr>
            </w:pPr>
            <w:r w:rsidRPr="00B4479A">
              <w:rPr>
                <w:rFonts w:ascii="Arial" w:hAnsi="Arial" w:eastAsia="Times New Roman" w:cs="Arial"/>
                <w:color w:val="000000"/>
                <w:kern w:val="0"/>
                <w:sz w:val="16"/>
                <w:szCs w:val="16"/>
                <w:lang w:eastAsia="en-GB"/>
                <w14:ligatures w14:val="none"/>
              </w:rPr>
              <w:t>The Theory of Evolution</w:t>
            </w:r>
          </w:p>
        </w:tc>
      </w:tr>
    </w:tbl>
    <w:p w:rsidR="00A41DAF" w:rsidRDefault="00C6112F" w14:paraId="43D264AE" w14:textId="63BC21B8">
      <w:pPr>
        <w:rPr>
          <w:rFonts w:ascii="Arial" w:hAnsi="Arial" w:cs="Arial"/>
        </w:rPr>
      </w:pPr>
      <w:r>
        <w:rPr>
          <w:rFonts w:ascii="Arial" w:hAnsi="Arial" w:cs="Arial"/>
        </w:rPr>
        <w:t xml:space="preserve"> </w:t>
      </w:r>
    </w:p>
    <w:p w:rsidR="002A0379" w:rsidRDefault="002A0379" w14:paraId="24AE9435" w14:textId="77777777">
      <w:pPr>
        <w:rPr>
          <w:rFonts w:ascii="Arial" w:hAnsi="Arial" w:cs="Arial"/>
        </w:rPr>
      </w:pPr>
    </w:p>
    <w:p w:rsidRPr="002A0379" w:rsidR="002A0379" w:rsidRDefault="002A0379" w14:paraId="21533D35" w14:textId="77777777">
      <w:pPr>
        <w:rPr>
          <w:rFonts w:ascii="Arial" w:hAnsi="Arial" w:cs="Arial"/>
        </w:rPr>
      </w:pPr>
    </w:p>
    <w:sectPr w:rsidRPr="002A0379" w:rsidR="002A0379" w:rsidSect="002A037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778CC"/>
    <w:multiLevelType w:val="multilevel"/>
    <w:tmpl w:val="082CF8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DAF"/>
    <w:rsid w:val="002A0379"/>
    <w:rsid w:val="003C0643"/>
    <w:rsid w:val="00445F7B"/>
    <w:rsid w:val="004D22AA"/>
    <w:rsid w:val="005F5356"/>
    <w:rsid w:val="00A41DAF"/>
    <w:rsid w:val="00AA73F3"/>
    <w:rsid w:val="00B409AB"/>
    <w:rsid w:val="00B4479A"/>
    <w:rsid w:val="00BD5D58"/>
    <w:rsid w:val="00C6112F"/>
    <w:rsid w:val="00C72295"/>
    <w:rsid w:val="00C97A15"/>
    <w:rsid w:val="00D51577"/>
    <w:rsid w:val="00D71DB6"/>
    <w:rsid w:val="00EE59C4"/>
    <w:rsid w:val="00F2714A"/>
    <w:rsid w:val="04BD2209"/>
    <w:rsid w:val="08416DDF"/>
    <w:rsid w:val="0DC42AE1"/>
    <w:rsid w:val="0E7E9E81"/>
    <w:rsid w:val="15F3D994"/>
    <w:rsid w:val="1AC46999"/>
    <w:rsid w:val="1D7319C6"/>
    <w:rsid w:val="23FCAB17"/>
    <w:rsid w:val="28AFD514"/>
    <w:rsid w:val="297991FD"/>
    <w:rsid w:val="2AFAA2D8"/>
    <w:rsid w:val="2AFD6708"/>
    <w:rsid w:val="2D083743"/>
    <w:rsid w:val="2EA9D432"/>
    <w:rsid w:val="306EC751"/>
    <w:rsid w:val="33B3D4D1"/>
    <w:rsid w:val="340C7FB5"/>
    <w:rsid w:val="34307F31"/>
    <w:rsid w:val="34693819"/>
    <w:rsid w:val="367E5F5F"/>
    <w:rsid w:val="384281CB"/>
    <w:rsid w:val="389D0F00"/>
    <w:rsid w:val="3C31A434"/>
    <w:rsid w:val="3F5BC5D1"/>
    <w:rsid w:val="42DD27D2"/>
    <w:rsid w:val="4E715106"/>
    <w:rsid w:val="4EC01AF2"/>
    <w:rsid w:val="51342F19"/>
    <w:rsid w:val="536C3B80"/>
    <w:rsid w:val="549F2915"/>
    <w:rsid w:val="556A5942"/>
    <w:rsid w:val="559CBF19"/>
    <w:rsid w:val="6397343B"/>
    <w:rsid w:val="663ABE56"/>
    <w:rsid w:val="66CB05FF"/>
    <w:rsid w:val="686BA2A9"/>
    <w:rsid w:val="6A9173BE"/>
    <w:rsid w:val="6D471E8E"/>
    <w:rsid w:val="71847135"/>
    <w:rsid w:val="73090BE0"/>
    <w:rsid w:val="73F47F62"/>
    <w:rsid w:val="7D6E9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1EB"/>
  <w15:chartTrackingRefBased/>
  <w15:docId w15:val="{81CFB517-6F6D-4AFD-8C85-35CE45C7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1DAF"/>
  </w:style>
  <w:style w:type="paragraph" w:styleId="Heading1">
    <w:name w:val="heading 1"/>
    <w:basedOn w:val="Normal"/>
    <w:next w:val="Normal"/>
    <w:link w:val="Heading1Char"/>
    <w:uiPriority w:val="9"/>
    <w:qFormat/>
    <w:rsid w:val="00A41DA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1DA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D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D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D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D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D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D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DA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41DA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41DA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41DA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41DA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41DA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41DA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41DA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41DA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41DAF"/>
    <w:rPr>
      <w:rFonts w:eastAsiaTheme="majorEastAsia" w:cstheme="majorBidi"/>
      <w:color w:val="272727" w:themeColor="text1" w:themeTint="D8"/>
    </w:rPr>
  </w:style>
  <w:style w:type="paragraph" w:styleId="Title">
    <w:name w:val="Title"/>
    <w:basedOn w:val="Normal"/>
    <w:next w:val="Normal"/>
    <w:link w:val="TitleChar"/>
    <w:uiPriority w:val="10"/>
    <w:qFormat/>
    <w:rsid w:val="00A41DA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41DA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41DA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41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DAF"/>
    <w:pPr>
      <w:spacing w:before="160"/>
      <w:jc w:val="center"/>
    </w:pPr>
    <w:rPr>
      <w:i/>
      <w:iCs/>
      <w:color w:val="404040" w:themeColor="text1" w:themeTint="BF"/>
    </w:rPr>
  </w:style>
  <w:style w:type="character" w:styleId="QuoteChar" w:customStyle="1">
    <w:name w:val="Quote Char"/>
    <w:basedOn w:val="DefaultParagraphFont"/>
    <w:link w:val="Quote"/>
    <w:uiPriority w:val="29"/>
    <w:rsid w:val="00A41DAF"/>
    <w:rPr>
      <w:i/>
      <w:iCs/>
      <w:color w:val="404040" w:themeColor="text1" w:themeTint="BF"/>
    </w:rPr>
  </w:style>
  <w:style w:type="paragraph" w:styleId="ListParagraph">
    <w:name w:val="List Paragraph"/>
    <w:basedOn w:val="Normal"/>
    <w:uiPriority w:val="34"/>
    <w:qFormat/>
    <w:rsid w:val="00A41DAF"/>
    <w:pPr>
      <w:ind w:left="720"/>
      <w:contextualSpacing/>
    </w:pPr>
  </w:style>
  <w:style w:type="character" w:styleId="IntenseEmphasis">
    <w:name w:val="Intense Emphasis"/>
    <w:basedOn w:val="DefaultParagraphFont"/>
    <w:uiPriority w:val="21"/>
    <w:qFormat/>
    <w:rsid w:val="00A41DAF"/>
    <w:rPr>
      <w:i/>
      <w:iCs/>
      <w:color w:val="0F4761" w:themeColor="accent1" w:themeShade="BF"/>
    </w:rPr>
  </w:style>
  <w:style w:type="paragraph" w:styleId="IntenseQuote">
    <w:name w:val="Intense Quote"/>
    <w:basedOn w:val="Normal"/>
    <w:next w:val="Normal"/>
    <w:link w:val="IntenseQuoteChar"/>
    <w:uiPriority w:val="30"/>
    <w:qFormat/>
    <w:rsid w:val="00A41DA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41DAF"/>
    <w:rPr>
      <w:i/>
      <w:iCs/>
      <w:color w:val="0F4761" w:themeColor="accent1" w:themeShade="BF"/>
    </w:rPr>
  </w:style>
  <w:style w:type="character" w:styleId="IntenseReference">
    <w:name w:val="Intense Reference"/>
    <w:basedOn w:val="DefaultParagraphFont"/>
    <w:uiPriority w:val="32"/>
    <w:qFormat/>
    <w:rsid w:val="00A41DAF"/>
    <w:rPr>
      <w:b/>
      <w:bCs/>
      <w:smallCaps/>
      <w:color w:val="0F4761" w:themeColor="accent1" w:themeShade="BF"/>
      <w:spacing w:val="5"/>
    </w:rPr>
  </w:style>
  <w:style w:type="table" w:styleId="TableGrid">
    <w:name w:val="Table Grid"/>
    <w:basedOn w:val="TableNormal"/>
    <w:uiPriority w:val="39"/>
    <w:rsid w:val="00A41D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 Type="http://schemas.openxmlformats.org/officeDocument/2006/relationships/image" Target="/media/image3.png" Id="rId191357149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4C43ABAFFCAA45A54326AA5337B0CE" ma:contentTypeVersion="13" ma:contentTypeDescription="Create a new document." ma:contentTypeScope="" ma:versionID="33e658949adcf299c01aa9fac5a3482d">
  <xsd:schema xmlns:xsd="http://www.w3.org/2001/XMLSchema" xmlns:xs="http://www.w3.org/2001/XMLSchema" xmlns:p="http://schemas.microsoft.com/office/2006/metadata/properties" xmlns:ns2="71fd796f-af7d-4cb1-bb5c-dc129a0b6120" xmlns:ns3="886e9185-0941-4229-9c9c-a112247276c4" targetNamespace="http://schemas.microsoft.com/office/2006/metadata/properties" ma:root="true" ma:fieldsID="d015d98c421f65ad1bf57cd911b8c48a" ns2:_="" ns3:_="">
    <xsd:import namespace="71fd796f-af7d-4cb1-bb5c-dc129a0b6120"/>
    <xsd:import namespace="886e9185-0941-4229-9c9c-a112247276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d796f-af7d-4cb1-bb5c-dc129a0b61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b488997-0acd-4d98-a2b2-01788e10e09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6e9185-0941-4229-9c9c-a112247276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d74c58b-c676-4615-b6a6-36c0824e9e0c}" ma:internalName="TaxCatchAll" ma:showField="CatchAllData" ma:web="886e9185-0941-4229-9c9c-a112247276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86e9185-0941-4229-9c9c-a112247276c4" xsi:nil="true"/>
    <lcf76f155ced4ddcb4097134ff3c332f xmlns="71fd796f-af7d-4cb1-bb5c-dc129a0b61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9248B2-FC75-4C27-9929-D2BFE7983C20}"/>
</file>

<file path=customXml/itemProps2.xml><?xml version="1.0" encoding="utf-8"?>
<ds:datastoreItem xmlns:ds="http://schemas.openxmlformats.org/officeDocument/2006/customXml" ds:itemID="{72D5BFF3-D330-4B79-AEA2-3EABEE26D814}"/>
</file>

<file path=customXml/itemProps3.xml><?xml version="1.0" encoding="utf-8"?>
<ds:datastoreItem xmlns:ds="http://schemas.openxmlformats.org/officeDocument/2006/customXml" ds:itemID="{DFCBE932-9298-42A8-9CBD-BCD9A15203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Price</dc:creator>
  <cp:keywords/>
  <dc:description/>
  <cp:lastModifiedBy>Emma Price</cp:lastModifiedBy>
  <cp:revision>17</cp:revision>
  <cp:lastPrinted>2025-07-12T16:46:00Z</cp:lastPrinted>
  <dcterms:created xsi:type="dcterms:W3CDTF">2025-07-12T16:00:00Z</dcterms:created>
  <dcterms:modified xsi:type="dcterms:W3CDTF">2026-08-24T20:35:48Z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0x010100014C43ABAFFCAA45A54326AA5337B0CE</vt:lpwstr>
  </property>
  <property fmtid="{D5CDD505-2E9C-101B-9397-08002B2CF9AE}" pid="3" name="MediaServiceImageTags">
    <vt:lpwstr/>
  </property>
</Properties>
</file>