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512679" w14:textId="234CE69C" w:rsidR="0013560A" w:rsidRPr="0013560A" w:rsidRDefault="0013560A" w:rsidP="0013560A">
      <w:pPr>
        <w:jc w:val="center"/>
        <w:rPr>
          <w:sz w:val="40"/>
          <w:szCs w:val="40"/>
        </w:rPr>
      </w:pPr>
      <w:bookmarkStart w:id="0" w:name="_Toc400361362"/>
      <w:bookmarkStart w:id="1" w:name="_Toc443397153"/>
      <w:bookmarkStart w:id="2" w:name="_Toc338167830"/>
      <w:bookmarkStart w:id="3" w:name="_Toc361136403"/>
      <w:bookmarkStart w:id="4" w:name="_Toc364235708"/>
      <w:bookmarkStart w:id="5" w:name="_Toc364235752"/>
      <w:bookmarkStart w:id="6" w:name="_Toc364235834"/>
      <w:bookmarkStart w:id="7" w:name="_Toc364840099"/>
      <w:bookmarkStart w:id="8" w:name="_Toc364864309"/>
      <w:bookmarkStart w:id="9" w:name="_Toc400361364"/>
      <w:bookmarkStart w:id="10" w:name="_Toc443397154"/>
      <w:bookmarkStart w:id="11" w:name="_Toc357771638"/>
      <w:bookmarkStart w:id="12" w:name="_Toc346793416"/>
      <w:bookmarkStart w:id="13" w:name="_Toc328122777"/>
      <w:r w:rsidRPr="00B84241">
        <w:rPr>
          <w:rFonts w:ascii="Calibri" w:hAnsi="Calibri" w:cs="Calibri"/>
          <w:noProof/>
        </w:rPr>
        <w:drawing>
          <wp:anchor distT="0" distB="0" distL="114300" distR="114300" simplePos="0" relativeHeight="251661312" behindDoc="1" locked="0" layoutInCell="1" allowOverlap="1" wp14:anchorId="5837A239" wp14:editId="693CD3C5">
            <wp:simplePos x="0" y="0"/>
            <wp:positionH relativeFrom="column">
              <wp:posOffset>-166197</wp:posOffset>
            </wp:positionH>
            <wp:positionV relativeFrom="paragraph">
              <wp:posOffset>288</wp:posOffset>
            </wp:positionV>
            <wp:extent cx="915789" cy="900000"/>
            <wp:effectExtent l="0" t="0" r="0" b="0"/>
            <wp:wrapTight wrapText="bothSides">
              <wp:wrapPolygon edited="0">
                <wp:start x="7639" y="0"/>
                <wp:lineTo x="4943" y="915"/>
                <wp:lineTo x="0" y="5945"/>
                <wp:lineTo x="0" y="10518"/>
                <wp:lineTo x="449" y="15091"/>
                <wp:lineTo x="5842" y="20579"/>
                <wp:lineTo x="7639" y="21036"/>
                <wp:lineTo x="13931" y="21036"/>
                <wp:lineTo x="14829" y="20579"/>
                <wp:lineTo x="20671" y="15091"/>
                <wp:lineTo x="21121" y="10518"/>
                <wp:lineTo x="21121" y="6402"/>
                <wp:lineTo x="17076" y="1829"/>
                <wp:lineTo x="13931" y="0"/>
                <wp:lineTo x="7639" y="0"/>
              </wp:wrapPolygon>
            </wp:wrapTight>
            <wp:docPr id="1518726160" name="Picture 1" descr="A logo of a cann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6541941" name="Picture 1" descr="A logo of a cannon&#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915789" cy="900000"/>
                    </a:xfrm>
                    <a:prstGeom prst="rect">
                      <a:avLst/>
                    </a:prstGeom>
                  </pic:spPr>
                </pic:pic>
              </a:graphicData>
            </a:graphic>
          </wp:anchor>
        </w:drawing>
      </w:r>
      <w:r w:rsidRPr="0013560A">
        <w:rPr>
          <w:sz w:val="40"/>
          <w:szCs w:val="40"/>
        </w:rPr>
        <w:t>Pupil premium strategy statement</w:t>
      </w:r>
      <w:bookmarkEnd w:id="0"/>
      <w:bookmarkEnd w:id="1"/>
    </w:p>
    <w:p w14:paraId="3C9EAD5D" w14:textId="77777777" w:rsidR="0013560A" w:rsidRDefault="0013560A" w:rsidP="0013560A">
      <w:pPr>
        <w:jc w:val="center"/>
        <w:rPr>
          <w:sz w:val="40"/>
          <w:szCs w:val="40"/>
        </w:rPr>
      </w:pPr>
      <w:r w:rsidRPr="0013560A">
        <w:rPr>
          <w:sz w:val="40"/>
          <w:szCs w:val="40"/>
        </w:rPr>
        <w:t xml:space="preserve">John Wilkinson School and Nursery 2025/ 26                                   </w:t>
      </w:r>
    </w:p>
    <w:p w14:paraId="2A7D54B2" w14:textId="5D951DA2" w:rsidR="00E66558" w:rsidRDefault="009D71E8" w:rsidP="0013560A">
      <w:pPr>
        <w:spacing w:after="0" w:line="240" w:lineRule="auto"/>
        <w:rPr>
          <w:b/>
        </w:rPr>
      </w:pPr>
      <w:r>
        <w:t>This statement details our school’s use of pupil premium (and recovery premium) funding to help improve the attainment of our disadvantaged pupils.</w:t>
      </w:r>
    </w:p>
    <w:p w14:paraId="2A7D54B3" w14:textId="730F2E71" w:rsidR="00E66558" w:rsidRDefault="009D71E8" w:rsidP="0013560A">
      <w:pPr>
        <w:spacing w:after="0" w:line="240" w:lineRule="auto"/>
        <w:rPr>
          <w:b/>
        </w:rPr>
      </w:pPr>
      <w:r>
        <w:t xml:space="preserve">It outlines our pupil premium strategy, how we intend to spend the funding in this academic year and the </w:t>
      </w:r>
      <w:r w:rsidR="00830D57">
        <w:t xml:space="preserve">outcomes </w:t>
      </w:r>
      <w:r w:rsidR="00A44FBB">
        <w:t>for disadvantaged pupils</w:t>
      </w:r>
      <w:r>
        <w:t xml:space="preserve"> last </w:t>
      </w:r>
      <w:r w:rsidR="00A44FBB">
        <w:t xml:space="preserve">academic </w:t>
      </w:r>
      <w:r>
        <w:t>year</w:t>
      </w:r>
      <w:r w:rsidR="00A44FBB">
        <w:t>.</w:t>
      </w:r>
    </w:p>
    <w:p w14:paraId="2A7D54B4" w14:textId="2CAB096C" w:rsidR="00E66558" w:rsidRDefault="009D71E8">
      <w:pPr>
        <w:pStyle w:val="Heading2"/>
      </w:pPr>
      <w:r>
        <w:t>School overview</w:t>
      </w:r>
      <w:bookmarkEnd w:id="2"/>
      <w:bookmarkEnd w:id="3"/>
      <w:bookmarkEnd w:id="4"/>
      <w:bookmarkEnd w:id="5"/>
      <w:bookmarkEnd w:id="6"/>
      <w:bookmarkEnd w:id="7"/>
      <w:bookmarkEnd w:id="8"/>
      <w:bookmarkEnd w:id="9"/>
      <w:bookmarkEnd w:id="10"/>
    </w:p>
    <w:tbl>
      <w:tblPr>
        <w:tblW w:w="5000" w:type="pct"/>
        <w:tblCellMar>
          <w:left w:w="10" w:type="dxa"/>
          <w:right w:w="10" w:type="dxa"/>
        </w:tblCellMar>
        <w:tblLook w:val="04A0" w:firstRow="1" w:lastRow="0" w:firstColumn="1" w:lastColumn="0" w:noHBand="0" w:noVBand="1"/>
      </w:tblPr>
      <w:tblGrid>
        <w:gridCol w:w="7231"/>
        <w:gridCol w:w="3531"/>
      </w:tblGrid>
      <w:tr w:rsidR="00E66558" w14:paraId="2A7D54B7" w14:textId="77777777" w:rsidTr="00255E1C">
        <w:tc>
          <w:tcPr>
            <w:tcW w:w="63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tcPr>
          <w:p w14:paraId="2A7D54B5" w14:textId="77777777" w:rsidR="00E66558" w:rsidRDefault="009D71E8">
            <w:pPr>
              <w:pStyle w:val="TableHeader"/>
              <w:jc w:val="left"/>
            </w:pPr>
            <w:r>
              <w:t>Detail</w:t>
            </w:r>
          </w:p>
        </w:tc>
        <w:tc>
          <w:tcPr>
            <w:tcW w:w="31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tcPr>
          <w:p w14:paraId="2A7D54B6" w14:textId="77777777" w:rsidR="00E66558" w:rsidRDefault="009D71E8">
            <w:pPr>
              <w:pStyle w:val="TableHeader"/>
              <w:jc w:val="left"/>
            </w:pPr>
            <w:r>
              <w:t>Data</w:t>
            </w:r>
          </w:p>
        </w:tc>
      </w:tr>
      <w:tr w:rsidR="002940F3" w14:paraId="2A7D54BA" w14:textId="77777777" w:rsidTr="00255E1C">
        <w:tc>
          <w:tcPr>
            <w:tcW w:w="63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B8" w14:textId="7E4C52DD" w:rsidR="002940F3" w:rsidRDefault="002940F3">
            <w:pPr>
              <w:pStyle w:val="TableRow"/>
            </w:pPr>
            <w:r>
              <w:t xml:space="preserve">Number of pupils in school </w:t>
            </w:r>
          </w:p>
        </w:tc>
        <w:tc>
          <w:tcPr>
            <w:tcW w:w="311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B9" w14:textId="78120B53" w:rsidR="002940F3" w:rsidRPr="0013560A" w:rsidRDefault="00765384">
            <w:pPr>
              <w:pStyle w:val="TableRow"/>
              <w:rPr>
                <w:highlight w:val="green"/>
              </w:rPr>
            </w:pPr>
            <w:r w:rsidRPr="009A5F85">
              <w:t>158</w:t>
            </w:r>
          </w:p>
        </w:tc>
      </w:tr>
      <w:tr w:rsidR="002940F3" w14:paraId="2A7D54BD" w14:textId="77777777" w:rsidTr="00255E1C">
        <w:tc>
          <w:tcPr>
            <w:tcW w:w="63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BB" w14:textId="04774D67" w:rsidR="002940F3" w:rsidRDefault="002940F3">
            <w:pPr>
              <w:pStyle w:val="TableRow"/>
            </w:pPr>
            <w:r>
              <w:t>Proportion (%) of pupil premium eligible pupils</w:t>
            </w:r>
          </w:p>
        </w:tc>
        <w:tc>
          <w:tcPr>
            <w:tcW w:w="311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BC" w14:textId="3948355A" w:rsidR="00255E1C" w:rsidRPr="0013560A" w:rsidRDefault="009A5F85" w:rsidP="00255E1C">
            <w:pPr>
              <w:pStyle w:val="TableRow"/>
              <w:rPr>
                <w:highlight w:val="green"/>
              </w:rPr>
            </w:pPr>
            <w:r>
              <w:t xml:space="preserve">24% </w:t>
            </w:r>
            <w:r w:rsidRPr="009A5F85">
              <w:t>38</w:t>
            </w:r>
            <w:r>
              <w:t xml:space="preserve"> children</w:t>
            </w:r>
          </w:p>
        </w:tc>
      </w:tr>
      <w:tr w:rsidR="002940F3" w14:paraId="2A7D54C0" w14:textId="77777777" w:rsidTr="00255E1C">
        <w:tc>
          <w:tcPr>
            <w:tcW w:w="63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BE" w14:textId="2862A41A" w:rsidR="002940F3" w:rsidRDefault="002940F3">
            <w:pPr>
              <w:pStyle w:val="TableRow"/>
            </w:pPr>
            <w:r>
              <w:t xml:space="preserve">Academic year/years that our current pupil premium strategy plan covers </w:t>
            </w:r>
            <w:r w:rsidRPr="1CBF4D92">
              <w:rPr>
                <w:b/>
              </w:rPr>
              <w:t>(3 year plans are recommended)</w:t>
            </w:r>
          </w:p>
        </w:tc>
        <w:tc>
          <w:tcPr>
            <w:tcW w:w="311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BF" w14:textId="026C4094" w:rsidR="002940F3" w:rsidRDefault="000D797E">
            <w:pPr>
              <w:pStyle w:val="TableRow"/>
            </w:pPr>
            <w:r>
              <w:t>2025</w:t>
            </w:r>
            <w:r w:rsidR="009A5F85">
              <w:t>, 20</w:t>
            </w:r>
            <w:r>
              <w:t>26</w:t>
            </w:r>
            <w:r w:rsidR="009A5F85">
              <w:t xml:space="preserve"> and 20</w:t>
            </w:r>
            <w:r>
              <w:t>27</w:t>
            </w:r>
          </w:p>
        </w:tc>
      </w:tr>
      <w:tr w:rsidR="002940F3" w14:paraId="2A7D54C3" w14:textId="77777777" w:rsidTr="00255E1C">
        <w:tc>
          <w:tcPr>
            <w:tcW w:w="63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1" w14:textId="0F472705" w:rsidR="002940F3" w:rsidRDefault="002940F3">
            <w:pPr>
              <w:pStyle w:val="TableRow"/>
            </w:pPr>
            <w:r>
              <w:rPr>
                <w:szCs w:val="22"/>
              </w:rPr>
              <w:t>Date this statement was published</w:t>
            </w:r>
          </w:p>
        </w:tc>
        <w:tc>
          <w:tcPr>
            <w:tcW w:w="311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2" w14:textId="31091E6E" w:rsidR="002940F3" w:rsidRDefault="00094552">
            <w:pPr>
              <w:pStyle w:val="TableRow"/>
            </w:pPr>
            <w:r>
              <w:t>October 202</w:t>
            </w:r>
            <w:r w:rsidR="00B15FF3">
              <w:t>5</w:t>
            </w:r>
          </w:p>
        </w:tc>
      </w:tr>
      <w:tr w:rsidR="002940F3" w14:paraId="2A7D54C6" w14:textId="77777777" w:rsidTr="00255E1C">
        <w:tc>
          <w:tcPr>
            <w:tcW w:w="63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4" w14:textId="0C766347" w:rsidR="002940F3" w:rsidRDefault="002940F3">
            <w:pPr>
              <w:pStyle w:val="TableRow"/>
            </w:pPr>
            <w:r>
              <w:rPr>
                <w:szCs w:val="22"/>
              </w:rPr>
              <w:t>Date on which it will be reviewed</w:t>
            </w:r>
          </w:p>
        </w:tc>
        <w:tc>
          <w:tcPr>
            <w:tcW w:w="311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5" w14:textId="697E5EA6" w:rsidR="002940F3" w:rsidRDefault="009D5CBE">
            <w:pPr>
              <w:pStyle w:val="TableRow"/>
            </w:pPr>
            <w:r>
              <w:t>October</w:t>
            </w:r>
            <w:r w:rsidR="00094552">
              <w:t xml:space="preserve"> 202</w:t>
            </w:r>
            <w:r w:rsidR="00B15FF3">
              <w:t>6</w:t>
            </w:r>
          </w:p>
        </w:tc>
      </w:tr>
      <w:tr w:rsidR="002940F3" w14:paraId="2A7D54C9" w14:textId="77777777" w:rsidTr="00255E1C">
        <w:tc>
          <w:tcPr>
            <w:tcW w:w="63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7" w14:textId="7605248E" w:rsidR="002940F3" w:rsidRDefault="002940F3">
            <w:pPr>
              <w:pStyle w:val="TableRow"/>
            </w:pPr>
            <w:r>
              <w:t>Statement authorised by</w:t>
            </w:r>
          </w:p>
        </w:tc>
        <w:tc>
          <w:tcPr>
            <w:tcW w:w="311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8" w14:textId="66785961" w:rsidR="002940F3" w:rsidRDefault="0013560A">
            <w:pPr>
              <w:pStyle w:val="TableRow"/>
            </w:pPr>
            <w:r>
              <w:t>Richard Carr</w:t>
            </w:r>
            <w:r w:rsidR="009A5F85">
              <w:t xml:space="preserve"> (Acting Headteacher)</w:t>
            </w:r>
          </w:p>
        </w:tc>
      </w:tr>
      <w:tr w:rsidR="002940F3" w14:paraId="2A7D54CC" w14:textId="77777777" w:rsidTr="00255E1C">
        <w:tc>
          <w:tcPr>
            <w:tcW w:w="63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A" w14:textId="5DC091D2" w:rsidR="002940F3" w:rsidRDefault="002940F3">
            <w:pPr>
              <w:pStyle w:val="TableRow"/>
            </w:pPr>
            <w:r>
              <w:t>Pupil premium lead</w:t>
            </w:r>
          </w:p>
        </w:tc>
        <w:tc>
          <w:tcPr>
            <w:tcW w:w="311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B" w14:textId="1193727C" w:rsidR="002940F3" w:rsidRDefault="0013560A">
            <w:pPr>
              <w:pStyle w:val="TableRow"/>
            </w:pPr>
            <w:r>
              <w:t>Richard Carr</w:t>
            </w:r>
            <w:r w:rsidR="009A5F85">
              <w:t xml:space="preserve"> </w:t>
            </w:r>
          </w:p>
        </w:tc>
      </w:tr>
      <w:tr w:rsidR="002940F3" w14:paraId="2A7D54CF" w14:textId="77777777" w:rsidTr="00255E1C">
        <w:tc>
          <w:tcPr>
            <w:tcW w:w="63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D" w14:textId="08FA5419" w:rsidR="002940F3" w:rsidRDefault="002940F3">
            <w:pPr>
              <w:pStyle w:val="TableRow"/>
            </w:pPr>
            <w:r>
              <w:t xml:space="preserve">Governor </w:t>
            </w:r>
            <w:r>
              <w:rPr>
                <w:szCs w:val="22"/>
              </w:rPr>
              <w:t xml:space="preserve">/ Trustee </w:t>
            </w:r>
            <w:r>
              <w:t>lead</w:t>
            </w:r>
          </w:p>
        </w:tc>
        <w:tc>
          <w:tcPr>
            <w:tcW w:w="311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E" w14:textId="7803E9D2" w:rsidR="002940F3" w:rsidRDefault="0013560A">
            <w:pPr>
              <w:pStyle w:val="TableRow"/>
            </w:pPr>
            <w:r>
              <w:t>Russ Drury</w:t>
            </w:r>
            <w:r w:rsidR="00094552">
              <w:t xml:space="preserve"> </w:t>
            </w:r>
          </w:p>
        </w:tc>
      </w:tr>
    </w:tbl>
    <w:bookmarkEnd w:id="11"/>
    <w:bookmarkEnd w:id="12"/>
    <w:bookmarkEnd w:id="13"/>
    <w:p w14:paraId="2A7D54D3" w14:textId="77777777" w:rsidR="00E66558" w:rsidRPr="005464A1" w:rsidRDefault="009D71E8" w:rsidP="005464A1">
      <w:pPr>
        <w:pStyle w:val="Heading2"/>
      </w:pPr>
      <w:r w:rsidRPr="00914746">
        <w:t>Funding overview</w:t>
      </w:r>
    </w:p>
    <w:tbl>
      <w:tblPr>
        <w:tblW w:w="10768" w:type="dxa"/>
        <w:tblCellMar>
          <w:left w:w="10" w:type="dxa"/>
          <w:right w:w="10" w:type="dxa"/>
        </w:tblCellMar>
        <w:tblLook w:val="04A0" w:firstRow="1" w:lastRow="0" w:firstColumn="1" w:lastColumn="0" w:noHBand="0" w:noVBand="1"/>
      </w:tblPr>
      <w:tblGrid>
        <w:gridCol w:w="6516"/>
        <w:gridCol w:w="4252"/>
      </w:tblGrid>
      <w:tr w:rsidR="00E66558" w14:paraId="2A7D54D6" w14:textId="77777777" w:rsidTr="0013560A">
        <w:trPr>
          <w:trHeight w:val="374"/>
        </w:trPr>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vAlign w:val="center"/>
          </w:tcPr>
          <w:p w14:paraId="2A7D54D4" w14:textId="77777777" w:rsidR="00E66558" w:rsidRPr="00947B51" w:rsidRDefault="009D71E8">
            <w:pPr>
              <w:pStyle w:val="TableRow"/>
            </w:pPr>
            <w:r w:rsidRPr="00947B51">
              <w:rPr>
                <w:b/>
              </w:rPr>
              <w:t>Detail</w:t>
            </w:r>
          </w:p>
        </w:tc>
        <w:tc>
          <w:tcPr>
            <w:tcW w:w="42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vAlign w:val="center"/>
          </w:tcPr>
          <w:p w14:paraId="2A7D54D5" w14:textId="77777777" w:rsidR="00E66558" w:rsidRPr="00947B51" w:rsidRDefault="009D71E8">
            <w:pPr>
              <w:pStyle w:val="TableRow"/>
            </w:pPr>
            <w:r w:rsidRPr="00947B51">
              <w:rPr>
                <w:b/>
              </w:rPr>
              <w:t>Amount</w:t>
            </w:r>
          </w:p>
        </w:tc>
      </w:tr>
      <w:tr w:rsidR="00E66558" w14:paraId="2A7D54D9" w14:textId="77777777" w:rsidTr="0013560A">
        <w:trPr>
          <w:trHeight w:val="374"/>
        </w:trPr>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A7D54D7" w14:textId="77777777" w:rsidR="00E66558" w:rsidRPr="00947B51" w:rsidRDefault="009D71E8">
            <w:pPr>
              <w:pStyle w:val="TableRow"/>
            </w:pPr>
            <w:r w:rsidRPr="00947B51">
              <w:t>Pupil premium funding allocation this academic year</w:t>
            </w:r>
          </w:p>
        </w:tc>
        <w:tc>
          <w:tcPr>
            <w:tcW w:w="425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75E5CBE" w14:textId="77777777" w:rsidR="00183088" w:rsidRDefault="003B496D" w:rsidP="003F75CF">
            <w:pPr>
              <w:pStyle w:val="TableRow"/>
            </w:pPr>
            <w:r w:rsidRPr="003B496D">
              <w:t>25/26</w:t>
            </w:r>
          </w:p>
          <w:p w14:paraId="46E03878" w14:textId="59F2281A" w:rsidR="003B496D" w:rsidRDefault="003B496D" w:rsidP="003F75CF">
            <w:pPr>
              <w:pStyle w:val="TableRow"/>
              <w:rPr>
                <w:highlight w:val="yellow"/>
              </w:rPr>
            </w:pPr>
            <w:r>
              <w:rPr>
                <w:highlight w:val="yellow"/>
              </w:rPr>
              <w:t>2x £2630 LAC children= £5,260</w:t>
            </w:r>
          </w:p>
          <w:p w14:paraId="5FEA9A08" w14:textId="3B557EE7" w:rsidR="003B496D" w:rsidRDefault="003B496D" w:rsidP="003F75CF">
            <w:pPr>
              <w:pStyle w:val="TableRow"/>
              <w:rPr>
                <w:highlight w:val="yellow"/>
              </w:rPr>
            </w:pPr>
            <w:r>
              <w:rPr>
                <w:highlight w:val="yellow"/>
              </w:rPr>
              <w:t>36x £1515 FSM children= £54,540</w:t>
            </w:r>
          </w:p>
          <w:p w14:paraId="2A7D54D8" w14:textId="74326F5F" w:rsidR="003B496D" w:rsidRPr="003F75CF" w:rsidRDefault="003B496D" w:rsidP="003F75CF">
            <w:pPr>
              <w:pStyle w:val="TableRow"/>
              <w:rPr>
                <w:highlight w:val="yellow"/>
              </w:rPr>
            </w:pPr>
          </w:p>
        </w:tc>
      </w:tr>
      <w:tr w:rsidR="00E66558" w14:paraId="2A7D54DC" w14:textId="77777777" w:rsidTr="0013560A">
        <w:trPr>
          <w:trHeight w:val="374"/>
        </w:trPr>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A7D54DA" w14:textId="77777777" w:rsidR="00E66558" w:rsidRDefault="009D71E8">
            <w:pPr>
              <w:pStyle w:val="TableRow"/>
            </w:pPr>
            <w:r>
              <w:t>Recovery premium funding allocation this academic year</w:t>
            </w:r>
          </w:p>
        </w:tc>
        <w:tc>
          <w:tcPr>
            <w:tcW w:w="425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DB" w14:textId="0B9717A9" w:rsidR="00E66558" w:rsidRPr="00914746" w:rsidRDefault="003B496D">
            <w:pPr>
              <w:pStyle w:val="TableRow"/>
            </w:pPr>
            <w:r>
              <w:t>£0</w:t>
            </w:r>
          </w:p>
        </w:tc>
      </w:tr>
      <w:tr w:rsidR="00E66558" w14:paraId="2A7D54DF" w14:textId="77777777" w:rsidTr="0013560A">
        <w:trPr>
          <w:trHeight w:val="374"/>
        </w:trPr>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A7D54DD" w14:textId="5AECFA65" w:rsidR="001E206F" w:rsidRPr="00091E25" w:rsidRDefault="009D71E8" w:rsidP="00091E25">
            <w:pPr>
              <w:pStyle w:val="TableRow"/>
              <w:spacing w:after="120"/>
            </w:pPr>
            <w:r>
              <w:t xml:space="preserve">Pupil premium </w:t>
            </w:r>
            <w:r w:rsidR="006E0786">
              <w:t>(and recovery premium</w:t>
            </w:r>
            <w:r w:rsidR="001E206F">
              <w:t xml:space="preserve">*) </w:t>
            </w:r>
            <w:r>
              <w:t xml:space="preserve">funding carried forward from previous years </w:t>
            </w:r>
            <w:r w:rsidRPr="008E000B">
              <w:rPr>
                <w:i/>
                <w:iCs/>
              </w:rPr>
              <w:t>(enter £0 if not applicable)</w:t>
            </w:r>
            <w:r w:rsidR="0092287F">
              <w:rPr>
                <w:i/>
                <w:iCs/>
              </w:rPr>
              <w:t xml:space="preserve"> </w:t>
            </w:r>
          </w:p>
        </w:tc>
        <w:tc>
          <w:tcPr>
            <w:tcW w:w="425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DE" w14:textId="4287F324" w:rsidR="00E66558" w:rsidRPr="00914746" w:rsidRDefault="003B496D">
            <w:pPr>
              <w:pStyle w:val="TableRow"/>
            </w:pPr>
            <w:r>
              <w:t>£0</w:t>
            </w:r>
          </w:p>
        </w:tc>
      </w:tr>
      <w:tr w:rsidR="00E66558" w14:paraId="2A7D54E3" w14:textId="77777777" w:rsidTr="0013560A">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E1" w14:textId="7D3EFD2F" w:rsidR="00E66558" w:rsidRPr="00091E25" w:rsidRDefault="009D71E8" w:rsidP="00091E25">
            <w:pPr>
              <w:pStyle w:val="TableRow"/>
              <w:spacing w:after="120"/>
              <w:rPr>
                <w:b/>
              </w:rPr>
            </w:pPr>
            <w:r>
              <w:rPr>
                <w:b/>
              </w:rPr>
              <w:t>Total budget for this academic year</w:t>
            </w:r>
          </w:p>
        </w:tc>
        <w:tc>
          <w:tcPr>
            <w:tcW w:w="425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E2" w14:textId="4741D8B2" w:rsidR="00E66558" w:rsidRPr="00914746" w:rsidRDefault="003B496D">
            <w:pPr>
              <w:pStyle w:val="TableRow"/>
            </w:pPr>
            <w:r>
              <w:t>£59,800</w:t>
            </w:r>
          </w:p>
        </w:tc>
      </w:tr>
    </w:tbl>
    <w:p w14:paraId="2A7D54E4" w14:textId="77777777" w:rsidR="00E66558" w:rsidRDefault="009D71E8">
      <w:pPr>
        <w:pStyle w:val="Heading1"/>
      </w:pPr>
      <w:r>
        <w:lastRenderedPageBreak/>
        <w:t>Part A: Pupil premium strategy plan</w:t>
      </w:r>
    </w:p>
    <w:p w14:paraId="2A7D54E5" w14:textId="77777777" w:rsidR="00E66558" w:rsidRDefault="009D71E8">
      <w:pPr>
        <w:pStyle w:val="Heading2"/>
      </w:pPr>
      <w:bookmarkStart w:id="14" w:name="_Toc357771640"/>
      <w:bookmarkStart w:id="15" w:name="_Toc346793418"/>
      <w:r>
        <w:t>Statement of intent</w:t>
      </w:r>
    </w:p>
    <w:tbl>
      <w:tblPr>
        <w:tblW w:w="10768" w:type="dxa"/>
        <w:tblCellMar>
          <w:left w:w="10" w:type="dxa"/>
          <w:right w:w="10" w:type="dxa"/>
        </w:tblCellMar>
        <w:tblLook w:val="04A0" w:firstRow="1" w:lastRow="0" w:firstColumn="1" w:lastColumn="0" w:noHBand="0" w:noVBand="1"/>
      </w:tblPr>
      <w:tblGrid>
        <w:gridCol w:w="10768"/>
      </w:tblGrid>
      <w:tr w:rsidR="00E66558" w14:paraId="2A7D54EA" w14:textId="77777777" w:rsidTr="0013560A">
        <w:tc>
          <w:tcPr>
            <w:tcW w:w="107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CCB1C0" w14:textId="77777777" w:rsidR="0013560A" w:rsidRPr="0013560A" w:rsidRDefault="0013560A" w:rsidP="0013560A">
            <w:pPr>
              <w:suppressAutoHyphens w:val="0"/>
              <w:autoSpaceDN/>
              <w:spacing w:before="100" w:beforeAutospacing="1" w:after="100" w:afterAutospacing="1" w:line="240" w:lineRule="auto"/>
              <w:rPr>
                <w:rFonts w:cs="Arial"/>
                <w:color w:val="auto"/>
              </w:rPr>
            </w:pPr>
            <w:r w:rsidRPr="0013560A">
              <w:rPr>
                <w:rFonts w:cs="Arial"/>
                <w:color w:val="auto"/>
              </w:rPr>
              <w:t>At John Wilkinson School and Nursery, we are committed to ensuring that every pupil, regardless of their background or starting point, has the opportunity to achieve their full potential. Our Pupil Premium strategy is designed to close the attainment gap between disadvantaged pupils and their peers by addressing barriers to learning and providing targeted support that meets individual needs.</w:t>
            </w:r>
          </w:p>
          <w:p w14:paraId="28CC03D2" w14:textId="77777777" w:rsidR="0013560A" w:rsidRPr="0013560A" w:rsidRDefault="0013560A" w:rsidP="0013560A">
            <w:pPr>
              <w:suppressAutoHyphens w:val="0"/>
              <w:autoSpaceDN/>
              <w:spacing w:before="100" w:beforeAutospacing="1" w:after="100" w:afterAutospacing="1" w:line="240" w:lineRule="auto"/>
              <w:rPr>
                <w:rFonts w:cs="Arial"/>
                <w:color w:val="auto"/>
              </w:rPr>
            </w:pPr>
            <w:r w:rsidRPr="0013560A">
              <w:rPr>
                <w:rFonts w:cs="Arial"/>
                <w:color w:val="auto"/>
              </w:rPr>
              <w:t>We aim to use Pupil Premium funding effectively and strategically to:</w:t>
            </w:r>
          </w:p>
          <w:p w14:paraId="35BB4670" w14:textId="77777777" w:rsidR="0013560A" w:rsidRPr="0013560A" w:rsidRDefault="0013560A" w:rsidP="0013560A">
            <w:pPr>
              <w:numPr>
                <w:ilvl w:val="0"/>
                <w:numId w:val="27"/>
              </w:numPr>
              <w:suppressAutoHyphens w:val="0"/>
              <w:autoSpaceDN/>
              <w:spacing w:before="100" w:beforeAutospacing="1" w:after="100" w:afterAutospacing="1" w:line="240" w:lineRule="auto"/>
              <w:rPr>
                <w:rFonts w:cs="Arial"/>
                <w:color w:val="auto"/>
              </w:rPr>
            </w:pPr>
            <w:r w:rsidRPr="0013560A">
              <w:rPr>
                <w:rFonts w:cs="Arial"/>
                <w:b/>
                <w:bCs/>
                <w:color w:val="auto"/>
              </w:rPr>
              <w:t>Raise attainment</w:t>
            </w:r>
            <w:r w:rsidRPr="0013560A">
              <w:rPr>
                <w:rFonts w:cs="Arial"/>
                <w:color w:val="auto"/>
              </w:rPr>
              <w:t xml:space="preserve"> for disadvantaged pupils across all key stages.</w:t>
            </w:r>
          </w:p>
          <w:p w14:paraId="6C8A0489" w14:textId="77777777" w:rsidR="0013560A" w:rsidRPr="0013560A" w:rsidRDefault="0013560A" w:rsidP="0013560A">
            <w:pPr>
              <w:numPr>
                <w:ilvl w:val="0"/>
                <w:numId w:val="27"/>
              </w:numPr>
              <w:suppressAutoHyphens w:val="0"/>
              <w:autoSpaceDN/>
              <w:spacing w:before="100" w:beforeAutospacing="1" w:after="100" w:afterAutospacing="1" w:line="240" w:lineRule="auto"/>
              <w:rPr>
                <w:rFonts w:cs="Arial"/>
                <w:color w:val="auto"/>
              </w:rPr>
            </w:pPr>
            <w:r w:rsidRPr="0013560A">
              <w:rPr>
                <w:rFonts w:cs="Arial"/>
                <w:b/>
                <w:bCs/>
                <w:color w:val="auto"/>
              </w:rPr>
              <w:t>Improve access to high-quality teaching and learning</w:t>
            </w:r>
            <w:r w:rsidRPr="0013560A">
              <w:rPr>
                <w:rFonts w:cs="Arial"/>
                <w:color w:val="auto"/>
              </w:rPr>
              <w:t>, ensuring that all pupils benefit from an ambitious and inclusive curriculum.</w:t>
            </w:r>
          </w:p>
          <w:p w14:paraId="05DCF169" w14:textId="77777777" w:rsidR="0013560A" w:rsidRPr="0013560A" w:rsidRDefault="0013560A" w:rsidP="0013560A">
            <w:pPr>
              <w:numPr>
                <w:ilvl w:val="0"/>
                <w:numId w:val="27"/>
              </w:numPr>
              <w:suppressAutoHyphens w:val="0"/>
              <w:autoSpaceDN/>
              <w:spacing w:before="100" w:beforeAutospacing="1" w:after="100" w:afterAutospacing="1" w:line="240" w:lineRule="auto"/>
              <w:rPr>
                <w:rFonts w:cs="Arial"/>
                <w:color w:val="auto"/>
              </w:rPr>
            </w:pPr>
            <w:r w:rsidRPr="0013560A">
              <w:rPr>
                <w:rFonts w:cs="Arial"/>
                <w:b/>
                <w:bCs/>
                <w:color w:val="auto"/>
              </w:rPr>
              <w:t>Support social, emotional, and mental well-being</w:t>
            </w:r>
            <w:r w:rsidRPr="0013560A">
              <w:rPr>
                <w:rFonts w:cs="Arial"/>
                <w:color w:val="auto"/>
              </w:rPr>
              <w:t>, recognizing that these factors are essential for academic success.</w:t>
            </w:r>
          </w:p>
          <w:p w14:paraId="08260384" w14:textId="77777777" w:rsidR="0013560A" w:rsidRPr="0013560A" w:rsidRDefault="0013560A" w:rsidP="0013560A">
            <w:pPr>
              <w:numPr>
                <w:ilvl w:val="0"/>
                <w:numId w:val="27"/>
              </w:numPr>
              <w:suppressAutoHyphens w:val="0"/>
              <w:autoSpaceDN/>
              <w:spacing w:before="100" w:beforeAutospacing="1" w:after="100" w:afterAutospacing="1" w:line="240" w:lineRule="auto"/>
              <w:rPr>
                <w:rFonts w:cs="Arial"/>
                <w:color w:val="auto"/>
              </w:rPr>
            </w:pPr>
            <w:r w:rsidRPr="0013560A">
              <w:rPr>
                <w:rFonts w:cs="Arial"/>
                <w:b/>
                <w:bCs/>
                <w:color w:val="auto"/>
              </w:rPr>
              <w:t>Enhance opportunities for enrichment and wider experiences</w:t>
            </w:r>
            <w:r w:rsidRPr="0013560A">
              <w:rPr>
                <w:rFonts w:cs="Arial"/>
                <w:color w:val="auto"/>
              </w:rPr>
              <w:t>, promoting engagement and aspiration beyond the classroom.</w:t>
            </w:r>
          </w:p>
          <w:p w14:paraId="2A7D54E9" w14:textId="3C2633CF" w:rsidR="006A16AC" w:rsidRPr="0013560A" w:rsidRDefault="0013560A" w:rsidP="0013560A">
            <w:pPr>
              <w:suppressAutoHyphens w:val="0"/>
              <w:autoSpaceDN/>
              <w:spacing w:before="100" w:beforeAutospacing="1" w:after="100" w:afterAutospacing="1" w:line="240" w:lineRule="auto"/>
              <w:rPr>
                <w:rFonts w:cs="Arial"/>
                <w:color w:val="auto"/>
              </w:rPr>
            </w:pPr>
            <w:r w:rsidRPr="0013560A">
              <w:rPr>
                <w:rFonts w:cs="Arial"/>
                <w:color w:val="auto"/>
              </w:rPr>
              <w:t>Our approach is evidence-based, responsive to ongoing assessment, and focused on sustainable impact. We work collaboratively with staff, parents, and external partners to ensure that interventions are tailored, monitored, and evaluated regularly to maximize outcomes for all disadvantaged pupils.</w:t>
            </w:r>
          </w:p>
        </w:tc>
      </w:tr>
    </w:tbl>
    <w:p w14:paraId="2A7D54EB" w14:textId="736DECB9" w:rsidR="00E66558" w:rsidRDefault="009D71E8">
      <w:pPr>
        <w:pStyle w:val="Heading2"/>
        <w:spacing w:before="600"/>
      </w:pPr>
      <w:r>
        <w:t>Challenges</w:t>
      </w:r>
    </w:p>
    <w:p w14:paraId="2A7D54EC" w14:textId="77777777" w:rsidR="00E66558" w:rsidRDefault="009D71E8" w:rsidP="00AA355B">
      <w:r>
        <w:rPr>
          <w:bCs/>
        </w:rPr>
        <w:t>This details</w:t>
      </w:r>
      <w:r>
        <w:t xml:space="preserve"> the key</w:t>
      </w:r>
      <w:r>
        <w:rPr>
          <w:bCs/>
        </w:rPr>
        <w:t xml:space="preserve"> </w:t>
      </w:r>
      <w:r>
        <w:t xml:space="preserve">challenges to </w:t>
      </w:r>
      <w:r>
        <w:rPr>
          <w:bCs/>
        </w:rPr>
        <w:t>achievement that we have</w:t>
      </w:r>
      <w:r>
        <w:t xml:space="preserve"> identified among </w:t>
      </w:r>
      <w:r>
        <w:rPr>
          <w:bCs/>
        </w:rPr>
        <w:t>our</w:t>
      </w:r>
      <w:r>
        <w:t xml:space="preserve"> disadvantaged pupils.</w:t>
      </w:r>
    </w:p>
    <w:tbl>
      <w:tblPr>
        <w:tblW w:w="5000" w:type="pct"/>
        <w:tblCellMar>
          <w:left w:w="10" w:type="dxa"/>
          <w:right w:w="10" w:type="dxa"/>
        </w:tblCellMar>
        <w:tblLook w:val="04A0" w:firstRow="1" w:lastRow="0" w:firstColumn="1" w:lastColumn="0" w:noHBand="0" w:noVBand="1"/>
      </w:tblPr>
      <w:tblGrid>
        <w:gridCol w:w="1676"/>
        <w:gridCol w:w="9086"/>
      </w:tblGrid>
      <w:tr w:rsidR="00E66558" w14:paraId="2A7D54EF" w14:textId="77777777" w:rsidTr="002776E1">
        <w:tc>
          <w:tcPr>
            <w:tcW w:w="1676"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4ED" w14:textId="77777777" w:rsidR="00E66558" w:rsidRDefault="009D71E8">
            <w:pPr>
              <w:pStyle w:val="TableHeader"/>
              <w:jc w:val="left"/>
            </w:pPr>
            <w:r>
              <w:t>Challenge number</w:t>
            </w:r>
          </w:p>
        </w:tc>
        <w:tc>
          <w:tcPr>
            <w:tcW w:w="9086"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4EE" w14:textId="77777777" w:rsidR="00E66558" w:rsidRDefault="009D71E8">
            <w:pPr>
              <w:pStyle w:val="TableHeader"/>
              <w:jc w:val="left"/>
            </w:pPr>
            <w:r>
              <w:t xml:space="preserve">Detail of challenge </w:t>
            </w:r>
          </w:p>
        </w:tc>
      </w:tr>
      <w:tr w:rsidR="00816775" w14:paraId="2A7D54F2" w14:textId="77777777" w:rsidTr="002776E1">
        <w:tc>
          <w:tcPr>
            <w:tcW w:w="16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F0" w14:textId="77777777" w:rsidR="00816775" w:rsidRDefault="00816775" w:rsidP="00816775">
            <w:pPr>
              <w:pStyle w:val="TableRow"/>
              <w:rPr>
                <w:sz w:val="22"/>
                <w:szCs w:val="22"/>
              </w:rPr>
            </w:pPr>
            <w:r>
              <w:rPr>
                <w:sz w:val="22"/>
                <w:szCs w:val="22"/>
              </w:rPr>
              <w:t>1</w:t>
            </w:r>
          </w:p>
        </w:tc>
        <w:tc>
          <w:tcPr>
            <w:tcW w:w="90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F1" w14:textId="098B7472" w:rsidR="00816775" w:rsidRPr="0013560A" w:rsidRDefault="00396A5B" w:rsidP="00816775">
            <w:pPr>
              <w:pStyle w:val="TableRowCentered"/>
              <w:jc w:val="left"/>
              <w:rPr>
                <w:highlight w:val="green"/>
              </w:rPr>
            </w:pPr>
            <w:r w:rsidRPr="00396A5B">
              <w:t>Assessments, observations, and discussions with pupils suggest disadvantaged pupils generally have greater difficulties with phonics than their peers. This negatively impacts their development as readers.</w:t>
            </w:r>
          </w:p>
        </w:tc>
      </w:tr>
      <w:tr w:rsidR="002776E1" w14:paraId="2A7D54F5" w14:textId="77777777" w:rsidTr="002776E1">
        <w:tc>
          <w:tcPr>
            <w:tcW w:w="16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F3" w14:textId="77777777" w:rsidR="002776E1" w:rsidRDefault="002776E1" w:rsidP="002776E1">
            <w:pPr>
              <w:pStyle w:val="TableRow"/>
              <w:rPr>
                <w:sz w:val="22"/>
                <w:szCs w:val="22"/>
              </w:rPr>
            </w:pPr>
            <w:r>
              <w:rPr>
                <w:sz w:val="22"/>
                <w:szCs w:val="22"/>
              </w:rPr>
              <w:t>2</w:t>
            </w:r>
          </w:p>
        </w:tc>
        <w:tc>
          <w:tcPr>
            <w:tcW w:w="90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F4" w14:textId="33BDCBBD" w:rsidR="002776E1" w:rsidRPr="0013560A" w:rsidRDefault="002776E1" w:rsidP="002776E1">
            <w:pPr>
              <w:pStyle w:val="TableRowCentered"/>
              <w:jc w:val="left"/>
              <w:rPr>
                <w:sz w:val="22"/>
                <w:szCs w:val="22"/>
                <w:highlight w:val="green"/>
              </w:rPr>
            </w:pPr>
            <w:r>
              <w:t xml:space="preserve">Internal assessments indicate that attainment in </w:t>
            </w:r>
            <w:r>
              <w:rPr>
                <w:b/>
              </w:rPr>
              <w:t xml:space="preserve">spelling </w:t>
            </w:r>
            <w:r>
              <w:t>among disadvantaged</w:t>
            </w:r>
            <w:r>
              <w:rPr>
                <w:spacing w:val="-7"/>
              </w:rPr>
              <w:t xml:space="preserve"> </w:t>
            </w:r>
            <w:r>
              <w:t>pupils</w:t>
            </w:r>
            <w:r>
              <w:rPr>
                <w:spacing w:val="-5"/>
              </w:rPr>
              <w:t xml:space="preserve"> </w:t>
            </w:r>
            <w:r>
              <w:t>is</w:t>
            </w:r>
            <w:r>
              <w:rPr>
                <w:spacing w:val="-3"/>
              </w:rPr>
              <w:t xml:space="preserve"> </w:t>
            </w:r>
            <w:r>
              <w:t>significantly</w:t>
            </w:r>
            <w:r>
              <w:rPr>
                <w:spacing w:val="-7"/>
              </w:rPr>
              <w:t xml:space="preserve"> </w:t>
            </w:r>
            <w:r>
              <w:t>below</w:t>
            </w:r>
            <w:r>
              <w:rPr>
                <w:spacing w:val="-7"/>
              </w:rPr>
              <w:t xml:space="preserve"> </w:t>
            </w:r>
            <w:r>
              <w:t>that</w:t>
            </w:r>
            <w:r>
              <w:rPr>
                <w:spacing w:val="-5"/>
              </w:rPr>
              <w:t xml:space="preserve"> </w:t>
            </w:r>
            <w:r>
              <w:t>of</w:t>
            </w:r>
            <w:r>
              <w:rPr>
                <w:spacing w:val="-7"/>
              </w:rPr>
              <w:t xml:space="preserve"> </w:t>
            </w:r>
            <w:r>
              <w:t xml:space="preserve">non-disadvantaged </w:t>
            </w:r>
            <w:r>
              <w:rPr>
                <w:spacing w:val="-2"/>
              </w:rPr>
              <w:t>pupils.</w:t>
            </w:r>
          </w:p>
        </w:tc>
      </w:tr>
      <w:tr w:rsidR="002776E1" w14:paraId="2A7D54F8" w14:textId="77777777" w:rsidTr="002776E1">
        <w:tc>
          <w:tcPr>
            <w:tcW w:w="16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F6" w14:textId="77777777" w:rsidR="002776E1" w:rsidRDefault="002776E1" w:rsidP="002776E1">
            <w:pPr>
              <w:pStyle w:val="TableRow"/>
              <w:rPr>
                <w:sz w:val="22"/>
                <w:szCs w:val="22"/>
              </w:rPr>
            </w:pPr>
            <w:r>
              <w:rPr>
                <w:sz w:val="22"/>
                <w:szCs w:val="22"/>
              </w:rPr>
              <w:t>3</w:t>
            </w:r>
          </w:p>
        </w:tc>
        <w:tc>
          <w:tcPr>
            <w:tcW w:w="90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F7" w14:textId="42449EB0" w:rsidR="002776E1" w:rsidRPr="0013560A" w:rsidRDefault="002776E1" w:rsidP="002776E1">
            <w:pPr>
              <w:pStyle w:val="TableRowCentered"/>
              <w:jc w:val="left"/>
              <w:rPr>
                <w:sz w:val="22"/>
                <w:szCs w:val="22"/>
                <w:highlight w:val="green"/>
              </w:rPr>
            </w:pPr>
            <w:r>
              <w:t xml:space="preserve">Internal assessments indicate that attainment in </w:t>
            </w:r>
            <w:r>
              <w:rPr>
                <w:b/>
              </w:rPr>
              <w:t xml:space="preserve">maths </w:t>
            </w:r>
            <w:r>
              <w:t>among disadvantaged</w:t>
            </w:r>
            <w:r>
              <w:rPr>
                <w:spacing w:val="-7"/>
              </w:rPr>
              <w:t xml:space="preserve"> </w:t>
            </w:r>
            <w:r>
              <w:t>pupils</w:t>
            </w:r>
            <w:r>
              <w:rPr>
                <w:spacing w:val="-5"/>
              </w:rPr>
              <w:t xml:space="preserve"> </w:t>
            </w:r>
            <w:r>
              <w:t>is</w:t>
            </w:r>
            <w:r>
              <w:rPr>
                <w:spacing w:val="-3"/>
              </w:rPr>
              <w:t xml:space="preserve"> </w:t>
            </w:r>
            <w:r>
              <w:t>significantly</w:t>
            </w:r>
            <w:r>
              <w:rPr>
                <w:spacing w:val="-5"/>
              </w:rPr>
              <w:t xml:space="preserve"> </w:t>
            </w:r>
            <w:r>
              <w:t>below</w:t>
            </w:r>
            <w:r>
              <w:rPr>
                <w:spacing w:val="-5"/>
              </w:rPr>
              <w:t xml:space="preserve"> </w:t>
            </w:r>
            <w:r>
              <w:t>that</w:t>
            </w:r>
            <w:r>
              <w:rPr>
                <w:spacing w:val="-5"/>
              </w:rPr>
              <w:t xml:space="preserve"> </w:t>
            </w:r>
            <w:r>
              <w:t>of</w:t>
            </w:r>
            <w:r>
              <w:rPr>
                <w:spacing w:val="-5"/>
              </w:rPr>
              <w:t xml:space="preserve"> </w:t>
            </w:r>
            <w:r>
              <w:t>non-disadvantaged</w:t>
            </w:r>
            <w:r>
              <w:rPr>
                <w:spacing w:val="-2"/>
              </w:rPr>
              <w:t xml:space="preserve"> </w:t>
            </w:r>
            <w:r>
              <w:t>pupils.</w:t>
            </w:r>
          </w:p>
        </w:tc>
      </w:tr>
      <w:tr w:rsidR="002776E1" w14:paraId="2A7D54FB" w14:textId="77777777" w:rsidTr="002776E1">
        <w:tc>
          <w:tcPr>
            <w:tcW w:w="16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F9" w14:textId="77777777" w:rsidR="002776E1" w:rsidRDefault="002776E1" w:rsidP="002776E1">
            <w:pPr>
              <w:pStyle w:val="TableRow"/>
              <w:rPr>
                <w:sz w:val="22"/>
                <w:szCs w:val="22"/>
              </w:rPr>
            </w:pPr>
            <w:r>
              <w:rPr>
                <w:sz w:val="22"/>
                <w:szCs w:val="22"/>
              </w:rPr>
              <w:t>4</w:t>
            </w:r>
          </w:p>
        </w:tc>
        <w:tc>
          <w:tcPr>
            <w:tcW w:w="90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FA" w14:textId="6EBAF478" w:rsidR="002776E1" w:rsidRPr="0013560A" w:rsidRDefault="002776E1" w:rsidP="002776E1">
            <w:pPr>
              <w:pStyle w:val="TableRowCentered"/>
              <w:jc w:val="left"/>
              <w:rPr>
                <w:iCs/>
                <w:sz w:val="22"/>
                <w:highlight w:val="green"/>
              </w:rPr>
            </w:pPr>
            <w:r w:rsidRPr="002776E1">
              <w:rPr>
                <w:iCs/>
                <w:sz w:val="22"/>
              </w:rPr>
              <w:t>The behaviour</w:t>
            </w:r>
            <w:r>
              <w:rPr>
                <w:iCs/>
                <w:sz w:val="22"/>
              </w:rPr>
              <w:t xml:space="preserve"> issues of a small number of disadvantaged pupils has a negative impact on their development as learners.</w:t>
            </w:r>
          </w:p>
        </w:tc>
      </w:tr>
      <w:tr w:rsidR="002776E1" w14:paraId="2A7D54FE" w14:textId="77777777" w:rsidTr="002776E1">
        <w:tc>
          <w:tcPr>
            <w:tcW w:w="16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FC" w14:textId="77777777" w:rsidR="002776E1" w:rsidRDefault="002776E1" w:rsidP="002776E1">
            <w:pPr>
              <w:pStyle w:val="TableRow"/>
              <w:rPr>
                <w:sz w:val="22"/>
                <w:szCs w:val="22"/>
              </w:rPr>
            </w:pPr>
            <w:r>
              <w:rPr>
                <w:sz w:val="22"/>
                <w:szCs w:val="22"/>
              </w:rPr>
              <w:t>5</w:t>
            </w:r>
          </w:p>
        </w:tc>
        <w:tc>
          <w:tcPr>
            <w:tcW w:w="90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FD" w14:textId="341C920E" w:rsidR="002776E1" w:rsidRPr="0013560A" w:rsidRDefault="002776E1" w:rsidP="002776E1">
            <w:pPr>
              <w:pStyle w:val="TableRowCentered"/>
              <w:jc w:val="left"/>
              <w:rPr>
                <w:iCs/>
                <w:sz w:val="22"/>
                <w:highlight w:val="green"/>
              </w:rPr>
            </w:pPr>
            <w:r>
              <w:t>Additional</w:t>
            </w:r>
            <w:r>
              <w:rPr>
                <w:spacing w:val="-6"/>
              </w:rPr>
              <w:t xml:space="preserve"> </w:t>
            </w:r>
            <w:r>
              <w:t>costs</w:t>
            </w:r>
            <w:r>
              <w:rPr>
                <w:spacing w:val="-6"/>
              </w:rPr>
              <w:t xml:space="preserve"> </w:t>
            </w:r>
            <w:r>
              <w:t>limit</w:t>
            </w:r>
            <w:r>
              <w:rPr>
                <w:spacing w:val="-6"/>
              </w:rPr>
              <w:t xml:space="preserve"> </w:t>
            </w:r>
            <w:r>
              <w:rPr>
                <w:b/>
              </w:rPr>
              <w:t>access</w:t>
            </w:r>
            <w:r>
              <w:rPr>
                <w:b/>
                <w:spacing w:val="-6"/>
              </w:rPr>
              <w:t xml:space="preserve"> </w:t>
            </w:r>
            <w:r>
              <w:rPr>
                <w:b/>
              </w:rPr>
              <w:t>to</w:t>
            </w:r>
            <w:r>
              <w:rPr>
                <w:b/>
                <w:spacing w:val="-5"/>
              </w:rPr>
              <w:t xml:space="preserve"> </w:t>
            </w:r>
            <w:r>
              <w:rPr>
                <w:b/>
              </w:rPr>
              <w:t>extra-curricular</w:t>
            </w:r>
            <w:r>
              <w:rPr>
                <w:b/>
                <w:spacing w:val="-6"/>
              </w:rPr>
              <w:t xml:space="preserve"> </w:t>
            </w:r>
            <w:r>
              <w:rPr>
                <w:b/>
              </w:rPr>
              <w:t>opportunities</w:t>
            </w:r>
            <w:r>
              <w:rPr>
                <w:b/>
                <w:spacing w:val="-6"/>
              </w:rPr>
              <w:t xml:space="preserve"> </w:t>
            </w:r>
            <w:r>
              <w:t>e.g. clubs, residential trips, music tuition, etc.</w:t>
            </w:r>
          </w:p>
        </w:tc>
      </w:tr>
    </w:tbl>
    <w:p w14:paraId="2A7D54FF" w14:textId="475EE85E" w:rsidR="00E66558" w:rsidRDefault="009D71E8">
      <w:pPr>
        <w:pStyle w:val="Heading2"/>
        <w:spacing w:before="600"/>
      </w:pPr>
      <w:bookmarkStart w:id="16" w:name="_Toc443397160"/>
      <w:r>
        <w:lastRenderedPageBreak/>
        <w:t xml:space="preserve">Intended outcomes </w:t>
      </w:r>
    </w:p>
    <w:p w14:paraId="2A7D5500" w14:textId="77777777" w:rsidR="00E66558" w:rsidRDefault="009D71E8">
      <w:r>
        <w:rPr>
          <w:color w:val="auto"/>
        </w:rPr>
        <w:t xml:space="preserve">This explains the outcomes we are aiming for </w:t>
      </w:r>
      <w:r>
        <w:rPr>
          <w:b/>
          <w:bCs/>
          <w:color w:val="auto"/>
        </w:rPr>
        <w:t>by the end of our current strategy plan</w:t>
      </w:r>
      <w:r>
        <w:rPr>
          <w:color w:val="auto"/>
        </w:rPr>
        <w:t>, and how we will measure whether they have been achieved.</w:t>
      </w:r>
    </w:p>
    <w:tbl>
      <w:tblPr>
        <w:tblW w:w="5000" w:type="pct"/>
        <w:tblCellMar>
          <w:left w:w="10" w:type="dxa"/>
          <w:right w:w="10" w:type="dxa"/>
        </w:tblCellMar>
        <w:tblLook w:val="04A0" w:firstRow="1" w:lastRow="0" w:firstColumn="1" w:lastColumn="0" w:noHBand="0" w:noVBand="1"/>
      </w:tblPr>
      <w:tblGrid>
        <w:gridCol w:w="4658"/>
        <w:gridCol w:w="6104"/>
      </w:tblGrid>
      <w:tr w:rsidR="00E66558" w14:paraId="2A7D5503" w14:textId="77777777" w:rsidTr="005B513D">
        <w:tc>
          <w:tcPr>
            <w:tcW w:w="4658"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01" w14:textId="77777777" w:rsidR="00E66558" w:rsidRDefault="009D71E8">
            <w:pPr>
              <w:pStyle w:val="TableHeader"/>
              <w:jc w:val="left"/>
            </w:pPr>
            <w:r>
              <w:t>Intended outcome</w:t>
            </w:r>
          </w:p>
        </w:tc>
        <w:tc>
          <w:tcPr>
            <w:tcW w:w="6104"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02" w14:textId="77777777" w:rsidR="00E66558" w:rsidRDefault="009D71E8">
            <w:pPr>
              <w:pStyle w:val="TableHeader"/>
              <w:jc w:val="left"/>
            </w:pPr>
            <w:r>
              <w:t>Success criteria</w:t>
            </w:r>
          </w:p>
        </w:tc>
      </w:tr>
      <w:tr w:rsidR="005B513D" w14:paraId="2A7D5506" w14:textId="77777777" w:rsidTr="005B513D">
        <w:tc>
          <w:tcPr>
            <w:tcW w:w="46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04" w14:textId="7D4546A8" w:rsidR="005B513D" w:rsidRDefault="005B513D" w:rsidP="005B513D">
            <w:pPr>
              <w:pStyle w:val="TableRow"/>
              <w:spacing w:before="0" w:after="0"/>
            </w:pPr>
            <w:r>
              <w:t>Improved</w:t>
            </w:r>
            <w:r>
              <w:rPr>
                <w:spacing w:val="-12"/>
              </w:rPr>
              <w:t xml:space="preserve"> </w:t>
            </w:r>
            <w:r>
              <w:t>reading</w:t>
            </w:r>
            <w:r>
              <w:rPr>
                <w:spacing w:val="-12"/>
              </w:rPr>
              <w:t xml:space="preserve"> </w:t>
            </w:r>
            <w:r>
              <w:t>attainment</w:t>
            </w:r>
            <w:r>
              <w:rPr>
                <w:spacing w:val="-12"/>
              </w:rPr>
              <w:t xml:space="preserve"> </w:t>
            </w:r>
            <w:r>
              <w:t>among disadvantaged pupils.</w:t>
            </w:r>
          </w:p>
        </w:tc>
        <w:tc>
          <w:tcPr>
            <w:tcW w:w="61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05" w14:textId="65B4868E" w:rsidR="005B513D" w:rsidRDefault="005B513D" w:rsidP="005B513D">
            <w:pPr>
              <w:pStyle w:val="TableRowCentered"/>
              <w:spacing w:before="0" w:after="0"/>
              <w:jc w:val="left"/>
              <w:rPr>
                <w:sz w:val="22"/>
                <w:szCs w:val="22"/>
              </w:rPr>
            </w:pPr>
            <w:r>
              <w:t>KS2</w:t>
            </w:r>
            <w:r>
              <w:rPr>
                <w:spacing w:val="-7"/>
              </w:rPr>
              <w:t xml:space="preserve"> </w:t>
            </w:r>
            <w:r>
              <w:t>reading</w:t>
            </w:r>
            <w:r>
              <w:rPr>
                <w:spacing w:val="-6"/>
              </w:rPr>
              <w:t xml:space="preserve"> </w:t>
            </w:r>
            <w:r>
              <w:t>outcomes</w:t>
            </w:r>
            <w:r>
              <w:rPr>
                <w:spacing w:val="-10"/>
              </w:rPr>
              <w:t xml:space="preserve"> </w:t>
            </w:r>
            <w:r>
              <w:t>in</w:t>
            </w:r>
            <w:r>
              <w:rPr>
                <w:spacing w:val="-8"/>
              </w:rPr>
              <w:t xml:space="preserve"> </w:t>
            </w:r>
            <w:r>
              <w:t>2024/25</w:t>
            </w:r>
            <w:r>
              <w:rPr>
                <w:spacing w:val="-5"/>
              </w:rPr>
              <w:t xml:space="preserve"> </w:t>
            </w:r>
            <w:r>
              <w:t>show that more than 75% of disadvantaged pupils met the expected standard.</w:t>
            </w:r>
          </w:p>
        </w:tc>
      </w:tr>
      <w:tr w:rsidR="005B513D" w14:paraId="2A7D5509" w14:textId="77777777" w:rsidTr="005B513D">
        <w:tc>
          <w:tcPr>
            <w:tcW w:w="46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07" w14:textId="599AD09F" w:rsidR="005B513D" w:rsidRDefault="005B513D" w:rsidP="005B513D">
            <w:pPr>
              <w:pStyle w:val="TableRow"/>
              <w:spacing w:before="0" w:after="0"/>
              <w:rPr>
                <w:sz w:val="22"/>
                <w:szCs w:val="22"/>
              </w:rPr>
            </w:pPr>
            <w:r>
              <w:t>Improved</w:t>
            </w:r>
            <w:r>
              <w:rPr>
                <w:spacing w:val="-14"/>
              </w:rPr>
              <w:t xml:space="preserve"> </w:t>
            </w:r>
            <w:r>
              <w:t>phonics</w:t>
            </w:r>
            <w:r>
              <w:rPr>
                <w:spacing w:val="-12"/>
              </w:rPr>
              <w:t xml:space="preserve"> </w:t>
            </w:r>
            <w:r>
              <w:t>attainment</w:t>
            </w:r>
            <w:r>
              <w:rPr>
                <w:spacing w:val="-14"/>
              </w:rPr>
              <w:t xml:space="preserve"> </w:t>
            </w:r>
            <w:r>
              <w:t>among disadvantaged pupils.</w:t>
            </w:r>
          </w:p>
        </w:tc>
        <w:tc>
          <w:tcPr>
            <w:tcW w:w="61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08" w14:textId="23425834" w:rsidR="005B513D" w:rsidRDefault="005B513D" w:rsidP="005B513D">
            <w:pPr>
              <w:pStyle w:val="TableRowCentered"/>
              <w:spacing w:before="0" w:after="0"/>
              <w:jc w:val="left"/>
              <w:rPr>
                <w:sz w:val="22"/>
                <w:szCs w:val="22"/>
              </w:rPr>
            </w:pPr>
            <w:r>
              <w:t>Phonics</w:t>
            </w:r>
            <w:r>
              <w:rPr>
                <w:spacing w:val="-10"/>
              </w:rPr>
              <w:t xml:space="preserve"> </w:t>
            </w:r>
            <w:r>
              <w:t>screening</w:t>
            </w:r>
            <w:r>
              <w:rPr>
                <w:spacing w:val="-10"/>
              </w:rPr>
              <w:t xml:space="preserve"> </w:t>
            </w:r>
            <w:r>
              <w:t>check</w:t>
            </w:r>
            <w:r>
              <w:rPr>
                <w:spacing w:val="-10"/>
              </w:rPr>
              <w:t xml:space="preserve"> </w:t>
            </w:r>
            <w:r>
              <w:t>results</w:t>
            </w:r>
            <w:r>
              <w:rPr>
                <w:spacing w:val="-10"/>
              </w:rPr>
              <w:t xml:space="preserve"> </w:t>
            </w:r>
            <w:r>
              <w:t>indicate that more than 75% of disadvantaged pupils met the expected standard.</w:t>
            </w:r>
          </w:p>
        </w:tc>
      </w:tr>
      <w:tr w:rsidR="005B513D" w14:paraId="5908D5EF" w14:textId="77777777" w:rsidTr="005B513D">
        <w:tc>
          <w:tcPr>
            <w:tcW w:w="46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A41D9A" w14:textId="433E80B5" w:rsidR="005B513D" w:rsidRPr="0013560A" w:rsidRDefault="005B513D" w:rsidP="005B513D">
            <w:pPr>
              <w:pStyle w:val="TableRow"/>
              <w:spacing w:before="0" w:after="0"/>
              <w:rPr>
                <w:sz w:val="22"/>
                <w:highlight w:val="green"/>
              </w:rPr>
            </w:pPr>
            <w:r>
              <w:t>Improved spelling attainment for disadvantaged</w:t>
            </w:r>
            <w:r>
              <w:rPr>
                <w:spacing w:val="-8"/>
              </w:rPr>
              <w:t xml:space="preserve"> </w:t>
            </w:r>
            <w:r>
              <w:t>pupils</w:t>
            </w:r>
            <w:r>
              <w:rPr>
                <w:spacing w:val="-4"/>
              </w:rPr>
              <w:t xml:space="preserve"> </w:t>
            </w:r>
            <w:r>
              <w:t>at</w:t>
            </w:r>
            <w:r>
              <w:rPr>
                <w:spacing w:val="-6"/>
              </w:rPr>
              <w:t xml:space="preserve"> </w:t>
            </w:r>
            <w:r>
              <w:t>the</w:t>
            </w:r>
            <w:r>
              <w:rPr>
                <w:spacing w:val="-8"/>
              </w:rPr>
              <w:t xml:space="preserve"> </w:t>
            </w:r>
            <w:r>
              <w:t>end</w:t>
            </w:r>
            <w:r>
              <w:rPr>
                <w:spacing w:val="-6"/>
              </w:rPr>
              <w:t xml:space="preserve"> </w:t>
            </w:r>
            <w:r>
              <w:t>of</w:t>
            </w:r>
            <w:r>
              <w:rPr>
                <w:spacing w:val="-6"/>
              </w:rPr>
              <w:t xml:space="preserve"> </w:t>
            </w:r>
            <w:r>
              <w:t>KS2.</w:t>
            </w:r>
          </w:p>
        </w:tc>
        <w:tc>
          <w:tcPr>
            <w:tcW w:w="61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107296" w14:textId="4FDC73F9" w:rsidR="005B513D" w:rsidRPr="0013560A" w:rsidRDefault="005B513D" w:rsidP="005B513D">
            <w:pPr>
              <w:pStyle w:val="TableRowCentered"/>
              <w:spacing w:before="0" w:after="0"/>
              <w:jc w:val="left"/>
              <w:rPr>
                <w:sz w:val="22"/>
                <w:szCs w:val="22"/>
                <w:highlight w:val="green"/>
              </w:rPr>
            </w:pPr>
            <w:r>
              <w:t>KS2</w:t>
            </w:r>
            <w:r>
              <w:rPr>
                <w:spacing w:val="-7"/>
              </w:rPr>
              <w:t xml:space="preserve"> </w:t>
            </w:r>
            <w:r>
              <w:t>spelling</w:t>
            </w:r>
            <w:r>
              <w:rPr>
                <w:spacing w:val="-8"/>
              </w:rPr>
              <w:t xml:space="preserve"> </w:t>
            </w:r>
            <w:r>
              <w:t>outcomes</w:t>
            </w:r>
            <w:r>
              <w:rPr>
                <w:spacing w:val="-11"/>
              </w:rPr>
              <w:t xml:space="preserve"> </w:t>
            </w:r>
            <w:r>
              <w:t>in</w:t>
            </w:r>
            <w:r>
              <w:rPr>
                <w:spacing w:val="-8"/>
              </w:rPr>
              <w:t xml:space="preserve"> </w:t>
            </w:r>
            <w:r>
              <w:t>2024/25</w:t>
            </w:r>
            <w:r>
              <w:rPr>
                <w:spacing w:val="-4"/>
              </w:rPr>
              <w:t xml:space="preserve"> </w:t>
            </w:r>
            <w:r>
              <w:t>show that more than 75% of disadvantaged pupils met the expected standard.</w:t>
            </w:r>
          </w:p>
        </w:tc>
      </w:tr>
      <w:tr w:rsidR="005B513D" w14:paraId="2A7D550C" w14:textId="77777777" w:rsidTr="005B513D">
        <w:tc>
          <w:tcPr>
            <w:tcW w:w="46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0A" w14:textId="53AFF76A" w:rsidR="005B513D" w:rsidRPr="0013560A" w:rsidRDefault="005B513D" w:rsidP="005B513D">
            <w:pPr>
              <w:pStyle w:val="TableRow"/>
              <w:spacing w:before="0" w:after="0"/>
              <w:rPr>
                <w:sz w:val="22"/>
                <w:szCs w:val="22"/>
                <w:highlight w:val="green"/>
              </w:rPr>
            </w:pPr>
            <w:r>
              <w:t>Improved maths attainment for disadvantaged</w:t>
            </w:r>
            <w:r>
              <w:rPr>
                <w:spacing w:val="-8"/>
              </w:rPr>
              <w:t xml:space="preserve"> </w:t>
            </w:r>
            <w:r>
              <w:t>pupils</w:t>
            </w:r>
            <w:r>
              <w:rPr>
                <w:spacing w:val="-6"/>
              </w:rPr>
              <w:t xml:space="preserve"> </w:t>
            </w:r>
            <w:r>
              <w:t>at</w:t>
            </w:r>
            <w:r>
              <w:rPr>
                <w:spacing w:val="-6"/>
              </w:rPr>
              <w:t xml:space="preserve"> </w:t>
            </w:r>
            <w:r>
              <w:t>the</w:t>
            </w:r>
            <w:r>
              <w:rPr>
                <w:spacing w:val="-8"/>
              </w:rPr>
              <w:t xml:space="preserve"> </w:t>
            </w:r>
            <w:r>
              <w:t>end</w:t>
            </w:r>
            <w:r>
              <w:rPr>
                <w:spacing w:val="-6"/>
              </w:rPr>
              <w:t xml:space="preserve"> </w:t>
            </w:r>
            <w:r>
              <w:t>of</w:t>
            </w:r>
            <w:r>
              <w:rPr>
                <w:spacing w:val="-6"/>
              </w:rPr>
              <w:t xml:space="preserve"> </w:t>
            </w:r>
            <w:r>
              <w:t>KS2.</w:t>
            </w:r>
          </w:p>
        </w:tc>
        <w:tc>
          <w:tcPr>
            <w:tcW w:w="61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0B" w14:textId="20B392EC" w:rsidR="005B513D" w:rsidRPr="0013560A" w:rsidRDefault="005B513D" w:rsidP="005B513D">
            <w:pPr>
              <w:pStyle w:val="TableRowCentered"/>
              <w:spacing w:before="0" w:after="0"/>
              <w:jc w:val="left"/>
              <w:rPr>
                <w:sz w:val="22"/>
                <w:szCs w:val="22"/>
                <w:highlight w:val="green"/>
              </w:rPr>
            </w:pPr>
            <w:r>
              <w:t>KS2</w:t>
            </w:r>
            <w:r>
              <w:rPr>
                <w:spacing w:val="-8"/>
              </w:rPr>
              <w:t xml:space="preserve"> </w:t>
            </w:r>
            <w:r>
              <w:t>maths</w:t>
            </w:r>
            <w:r>
              <w:rPr>
                <w:spacing w:val="-6"/>
              </w:rPr>
              <w:t xml:space="preserve"> </w:t>
            </w:r>
            <w:r>
              <w:t>outcomes</w:t>
            </w:r>
            <w:r>
              <w:rPr>
                <w:spacing w:val="-10"/>
              </w:rPr>
              <w:t xml:space="preserve"> </w:t>
            </w:r>
            <w:r>
              <w:t>in</w:t>
            </w:r>
            <w:r>
              <w:rPr>
                <w:spacing w:val="-7"/>
              </w:rPr>
              <w:t xml:space="preserve"> </w:t>
            </w:r>
            <w:r>
              <w:t>2024/25</w:t>
            </w:r>
            <w:r>
              <w:rPr>
                <w:spacing w:val="-7"/>
              </w:rPr>
              <w:t xml:space="preserve"> </w:t>
            </w:r>
            <w:r>
              <w:t>show that more than 75% of disadvantaged pupils met the expected standard.</w:t>
            </w:r>
          </w:p>
        </w:tc>
      </w:tr>
      <w:tr w:rsidR="005B513D" w14:paraId="2A7D550F" w14:textId="77777777" w:rsidTr="005B513D">
        <w:tc>
          <w:tcPr>
            <w:tcW w:w="46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0D" w14:textId="2418336A" w:rsidR="005B513D" w:rsidRPr="0013560A" w:rsidRDefault="005B513D" w:rsidP="005B513D">
            <w:pPr>
              <w:pStyle w:val="TableRow"/>
              <w:spacing w:before="0" w:after="0"/>
              <w:rPr>
                <w:sz w:val="22"/>
                <w:szCs w:val="22"/>
                <w:highlight w:val="green"/>
              </w:rPr>
            </w:pPr>
            <w:r>
              <w:t>To achieve and sustain improved wellbeing for all pupils in our school, particularly</w:t>
            </w:r>
            <w:r>
              <w:rPr>
                <w:spacing w:val="-10"/>
              </w:rPr>
              <w:t xml:space="preserve"> </w:t>
            </w:r>
            <w:r>
              <w:t>our</w:t>
            </w:r>
            <w:r>
              <w:rPr>
                <w:spacing w:val="-13"/>
              </w:rPr>
              <w:t xml:space="preserve"> </w:t>
            </w:r>
            <w:r>
              <w:t>disadvantaged</w:t>
            </w:r>
            <w:r>
              <w:rPr>
                <w:spacing w:val="-12"/>
              </w:rPr>
              <w:t xml:space="preserve"> </w:t>
            </w:r>
            <w:r>
              <w:t>pupils.</w:t>
            </w:r>
          </w:p>
        </w:tc>
        <w:tc>
          <w:tcPr>
            <w:tcW w:w="61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792E84" w14:textId="77777777" w:rsidR="005B513D" w:rsidRDefault="005B513D" w:rsidP="005B513D">
            <w:pPr>
              <w:pStyle w:val="TableParagraph"/>
              <w:ind w:left="144"/>
              <w:rPr>
                <w:sz w:val="24"/>
              </w:rPr>
            </w:pPr>
            <w:r>
              <w:rPr>
                <w:sz w:val="24"/>
              </w:rPr>
              <w:t>Sustained</w:t>
            </w:r>
            <w:r>
              <w:rPr>
                <w:spacing w:val="-9"/>
                <w:sz w:val="24"/>
              </w:rPr>
              <w:t xml:space="preserve"> </w:t>
            </w:r>
            <w:r>
              <w:rPr>
                <w:sz w:val="24"/>
              </w:rPr>
              <w:t>high</w:t>
            </w:r>
            <w:r>
              <w:rPr>
                <w:spacing w:val="-8"/>
                <w:sz w:val="24"/>
              </w:rPr>
              <w:t xml:space="preserve"> </w:t>
            </w:r>
            <w:r>
              <w:rPr>
                <w:sz w:val="24"/>
              </w:rPr>
              <w:t>levels</w:t>
            </w:r>
            <w:r>
              <w:rPr>
                <w:spacing w:val="-10"/>
                <w:sz w:val="24"/>
              </w:rPr>
              <w:t xml:space="preserve"> </w:t>
            </w:r>
            <w:r>
              <w:rPr>
                <w:sz w:val="24"/>
              </w:rPr>
              <w:t>of</w:t>
            </w:r>
            <w:r>
              <w:rPr>
                <w:spacing w:val="-7"/>
                <w:sz w:val="24"/>
              </w:rPr>
              <w:t xml:space="preserve"> </w:t>
            </w:r>
            <w:r>
              <w:rPr>
                <w:sz w:val="24"/>
              </w:rPr>
              <w:t>wellbeing</w:t>
            </w:r>
            <w:r>
              <w:rPr>
                <w:spacing w:val="-4"/>
                <w:sz w:val="24"/>
              </w:rPr>
              <w:t xml:space="preserve"> </w:t>
            </w:r>
            <w:r>
              <w:rPr>
                <w:sz w:val="24"/>
              </w:rPr>
              <w:t>from 2024/25 demonstrated by:</w:t>
            </w:r>
          </w:p>
          <w:p w14:paraId="76FA62F4" w14:textId="77777777" w:rsidR="005B513D" w:rsidRDefault="005B513D" w:rsidP="005B513D">
            <w:pPr>
              <w:pStyle w:val="TableParagraph"/>
              <w:numPr>
                <w:ilvl w:val="0"/>
                <w:numId w:val="28"/>
              </w:numPr>
              <w:tabs>
                <w:tab w:val="left" w:pos="523"/>
              </w:tabs>
              <w:spacing w:before="58"/>
              <w:ind w:right="426"/>
              <w:rPr>
                <w:sz w:val="24"/>
              </w:rPr>
            </w:pPr>
            <w:r>
              <w:rPr>
                <w:sz w:val="24"/>
              </w:rPr>
              <w:t>qualitative</w:t>
            </w:r>
            <w:r>
              <w:rPr>
                <w:spacing w:val="-10"/>
                <w:sz w:val="24"/>
              </w:rPr>
              <w:t xml:space="preserve"> </w:t>
            </w:r>
            <w:r>
              <w:rPr>
                <w:sz w:val="24"/>
              </w:rPr>
              <w:t>data</w:t>
            </w:r>
            <w:r>
              <w:rPr>
                <w:spacing w:val="-11"/>
                <w:sz w:val="24"/>
              </w:rPr>
              <w:t xml:space="preserve"> </w:t>
            </w:r>
            <w:r>
              <w:rPr>
                <w:sz w:val="24"/>
              </w:rPr>
              <w:t>from</w:t>
            </w:r>
            <w:r>
              <w:rPr>
                <w:spacing w:val="-8"/>
                <w:sz w:val="24"/>
              </w:rPr>
              <w:t xml:space="preserve"> </w:t>
            </w:r>
            <w:r>
              <w:rPr>
                <w:sz w:val="24"/>
              </w:rPr>
              <w:t>student</w:t>
            </w:r>
            <w:r>
              <w:rPr>
                <w:spacing w:val="-8"/>
                <w:sz w:val="24"/>
              </w:rPr>
              <w:t xml:space="preserve"> </w:t>
            </w:r>
            <w:r>
              <w:rPr>
                <w:sz w:val="24"/>
              </w:rPr>
              <w:t>voice, student and parent surveys and teacher observations</w:t>
            </w:r>
          </w:p>
          <w:p w14:paraId="7EB32525" w14:textId="77777777" w:rsidR="005B513D" w:rsidRDefault="005B513D" w:rsidP="005B513D">
            <w:pPr>
              <w:pStyle w:val="TableParagraph"/>
              <w:numPr>
                <w:ilvl w:val="0"/>
                <w:numId w:val="28"/>
              </w:numPr>
              <w:tabs>
                <w:tab w:val="left" w:pos="523"/>
              </w:tabs>
              <w:spacing w:before="119"/>
              <w:ind w:right="176"/>
              <w:rPr>
                <w:sz w:val="24"/>
              </w:rPr>
            </w:pPr>
            <w:r>
              <w:rPr>
                <w:sz w:val="24"/>
              </w:rPr>
              <w:t>low</w:t>
            </w:r>
            <w:r>
              <w:rPr>
                <w:spacing w:val="-7"/>
                <w:sz w:val="24"/>
              </w:rPr>
              <w:t xml:space="preserve"> </w:t>
            </w:r>
            <w:r>
              <w:rPr>
                <w:sz w:val="24"/>
              </w:rPr>
              <w:t>incidences</w:t>
            </w:r>
            <w:r>
              <w:rPr>
                <w:spacing w:val="-7"/>
                <w:sz w:val="24"/>
              </w:rPr>
              <w:t xml:space="preserve"> </w:t>
            </w:r>
            <w:r>
              <w:rPr>
                <w:sz w:val="24"/>
              </w:rPr>
              <w:t>of</w:t>
            </w:r>
            <w:r>
              <w:rPr>
                <w:spacing w:val="-9"/>
                <w:sz w:val="24"/>
              </w:rPr>
              <w:t xml:space="preserve"> </w:t>
            </w:r>
            <w:r>
              <w:rPr>
                <w:sz w:val="24"/>
              </w:rPr>
              <w:t>poor</w:t>
            </w:r>
            <w:r>
              <w:rPr>
                <w:spacing w:val="-10"/>
                <w:sz w:val="24"/>
              </w:rPr>
              <w:t xml:space="preserve"> </w:t>
            </w:r>
            <w:r>
              <w:rPr>
                <w:sz w:val="24"/>
              </w:rPr>
              <w:t>behaviour</w:t>
            </w:r>
            <w:r>
              <w:rPr>
                <w:spacing w:val="-7"/>
                <w:sz w:val="24"/>
              </w:rPr>
              <w:t xml:space="preserve"> </w:t>
            </w:r>
            <w:r>
              <w:rPr>
                <w:sz w:val="24"/>
              </w:rPr>
              <w:t xml:space="preserve">and </w:t>
            </w:r>
            <w:r>
              <w:rPr>
                <w:spacing w:val="-2"/>
                <w:sz w:val="24"/>
              </w:rPr>
              <w:t>bullying</w:t>
            </w:r>
          </w:p>
          <w:p w14:paraId="2A7D550E" w14:textId="39A4FC0C" w:rsidR="005B513D" w:rsidRPr="0013560A" w:rsidRDefault="005B513D" w:rsidP="005B513D">
            <w:pPr>
              <w:pStyle w:val="TableRowCentered"/>
              <w:spacing w:before="0" w:after="0"/>
              <w:jc w:val="left"/>
              <w:rPr>
                <w:sz w:val="22"/>
                <w:szCs w:val="22"/>
                <w:highlight w:val="green"/>
              </w:rPr>
            </w:pPr>
            <w:r>
              <w:t>High levels of engagement and participation in enrichment activities, particularly</w:t>
            </w:r>
            <w:r>
              <w:rPr>
                <w:spacing w:val="-12"/>
              </w:rPr>
              <w:t xml:space="preserve"> </w:t>
            </w:r>
            <w:r>
              <w:t>among</w:t>
            </w:r>
            <w:r>
              <w:rPr>
                <w:spacing w:val="-13"/>
              </w:rPr>
              <w:t xml:space="preserve"> </w:t>
            </w:r>
            <w:r>
              <w:t>disadvantaged</w:t>
            </w:r>
            <w:r>
              <w:rPr>
                <w:spacing w:val="-15"/>
              </w:rPr>
              <w:t xml:space="preserve"> </w:t>
            </w:r>
            <w:r>
              <w:t>pupils</w:t>
            </w:r>
          </w:p>
        </w:tc>
      </w:tr>
    </w:tbl>
    <w:p w14:paraId="2A7D5512" w14:textId="7B489199" w:rsidR="00E66558" w:rsidRDefault="009D71E8">
      <w:pPr>
        <w:pStyle w:val="Heading2"/>
      </w:pPr>
      <w:r>
        <w:t>Activity in this academic year</w:t>
      </w:r>
    </w:p>
    <w:p w14:paraId="2A7D5513" w14:textId="603E7BD1" w:rsidR="00E66558" w:rsidRDefault="009D71E8">
      <w:pPr>
        <w:spacing w:after="480"/>
      </w:pPr>
      <w:r>
        <w:t>This details how we intend to spend our pupil premium (and recovery premium</w:t>
      </w:r>
      <w:r w:rsidR="00A112B5">
        <w:t>)</w:t>
      </w:r>
      <w:r>
        <w:t xml:space="preserve"> funding </w:t>
      </w:r>
      <w:r>
        <w:rPr>
          <w:b/>
          <w:bCs/>
        </w:rPr>
        <w:t>this academic year</w:t>
      </w:r>
      <w:r>
        <w:t xml:space="preserve"> to address the challenges listed above.</w:t>
      </w:r>
    </w:p>
    <w:p w14:paraId="2A7D5514" w14:textId="77777777" w:rsidR="00E66558" w:rsidRDefault="009D71E8">
      <w:pPr>
        <w:pStyle w:val="Heading3"/>
      </w:pPr>
      <w:r>
        <w:t>Teaching (for example, CPD, recruitment and retention)</w:t>
      </w:r>
    </w:p>
    <w:p w14:paraId="2A7D5515" w14:textId="60AE8DC2" w:rsidR="00E66558" w:rsidRDefault="009D71E8">
      <w:r w:rsidRPr="0013560A">
        <w:rPr>
          <w:highlight w:val="green"/>
        </w:rPr>
        <w:t xml:space="preserve">Budgeted cost: </w:t>
      </w:r>
      <w:r w:rsidR="00785EE0">
        <w:t>£</w:t>
      </w:r>
      <w:r w:rsidR="00F8211D">
        <w:t>14,411</w:t>
      </w:r>
    </w:p>
    <w:tbl>
      <w:tblPr>
        <w:tblW w:w="5000" w:type="pct"/>
        <w:tblCellMar>
          <w:left w:w="10" w:type="dxa"/>
          <w:right w:w="10" w:type="dxa"/>
        </w:tblCellMar>
        <w:tblLook w:val="04A0" w:firstRow="1" w:lastRow="0" w:firstColumn="1" w:lastColumn="0" w:noHBand="0" w:noVBand="1"/>
      </w:tblPr>
      <w:tblGrid>
        <w:gridCol w:w="3050"/>
        <w:gridCol w:w="4826"/>
        <w:gridCol w:w="2886"/>
      </w:tblGrid>
      <w:tr w:rsidR="00E66558" w14:paraId="2A7D5519" w14:textId="77777777" w:rsidTr="005B513D">
        <w:tc>
          <w:tcPr>
            <w:tcW w:w="3050"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16" w14:textId="77777777" w:rsidR="00E66558" w:rsidRDefault="009D71E8">
            <w:pPr>
              <w:pStyle w:val="TableHeader"/>
              <w:jc w:val="left"/>
            </w:pPr>
            <w:r>
              <w:t>Activity</w:t>
            </w:r>
          </w:p>
        </w:tc>
        <w:tc>
          <w:tcPr>
            <w:tcW w:w="4826"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17" w14:textId="77777777" w:rsidR="00E66558" w:rsidRDefault="009D71E8">
            <w:pPr>
              <w:pStyle w:val="TableHeader"/>
              <w:jc w:val="left"/>
            </w:pPr>
            <w:r>
              <w:t>Evidence that supports this approach</w:t>
            </w:r>
          </w:p>
        </w:tc>
        <w:tc>
          <w:tcPr>
            <w:tcW w:w="2886"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18" w14:textId="77777777" w:rsidR="00E66558" w:rsidRDefault="009D71E8">
            <w:pPr>
              <w:pStyle w:val="TableHeader"/>
              <w:jc w:val="left"/>
            </w:pPr>
            <w:r>
              <w:t>Challenge number(s) addressed</w:t>
            </w:r>
          </w:p>
        </w:tc>
      </w:tr>
      <w:tr w:rsidR="00E66558" w14:paraId="2A7D551D" w14:textId="77777777" w:rsidTr="005B513D">
        <w:tc>
          <w:tcPr>
            <w:tcW w:w="30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DF6FAC" w14:textId="77777777" w:rsidR="00E66558" w:rsidRPr="006F6995" w:rsidRDefault="002776E1">
            <w:pPr>
              <w:pStyle w:val="TableRow"/>
              <w:rPr>
                <w:rFonts w:cs="Arial"/>
              </w:rPr>
            </w:pPr>
            <w:r w:rsidRPr="006F6995">
              <w:rPr>
                <w:rFonts w:cs="Arial"/>
              </w:rPr>
              <w:t>Maths number sense training</w:t>
            </w:r>
          </w:p>
          <w:p w14:paraId="3B502522" w14:textId="77777777" w:rsidR="005F0D8D" w:rsidRDefault="005F0D8D">
            <w:pPr>
              <w:pStyle w:val="TableRow"/>
              <w:rPr>
                <w:iCs/>
              </w:rPr>
            </w:pPr>
            <w:r w:rsidRPr="006F6995">
              <w:rPr>
                <w:iCs/>
              </w:rPr>
              <w:t>£1000</w:t>
            </w:r>
          </w:p>
          <w:p w14:paraId="2B0779B3" w14:textId="77777777" w:rsidR="00F53E50" w:rsidRDefault="00F53E50">
            <w:pPr>
              <w:pStyle w:val="TableRow"/>
              <w:rPr>
                <w:iCs/>
              </w:rPr>
            </w:pPr>
            <w:r>
              <w:rPr>
                <w:iCs/>
              </w:rPr>
              <w:t>TA £13 per hour X 9= £117</w:t>
            </w:r>
          </w:p>
          <w:p w14:paraId="2552F18A" w14:textId="77777777" w:rsidR="00F53E50" w:rsidRDefault="00F53E50">
            <w:pPr>
              <w:pStyle w:val="TableRow"/>
              <w:rPr>
                <w:iCs/>
              </w:rPr>
            </w:pPr>
            <w:r>
              <w:rPr>
                <w:iCs/>
              </w:rPr>
              <w:t>Number sense subscription</w:t>
            </w:r>
          </w:p>
          <w:p w14:paraId="2A7D551A" w14:textId="7A08F4F9" w:rsidR="00F8211D" w:rsidRPr="006F6995" w:rsidRDefault="00F8211D">
            <w:pPr>
              <w:pStyle w:val="TableRow"/>
              <w:rPr>
                <w:rFonts w:cs="Arial"/>
              </w:rPr>
            </w:pPr>
            <w:r>
              <w:rPr>
                <w:iCs/>
              </w:rPr>
              <w:t>Weekly cost of intervention £117 X 30 weeks= £3510</w:t>
            </w:r>
          </w:p>
        </w:tc>
        <w:tc>
          <w:tcPr>
            <w:tcW w:w="48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9A137B" w14:textId="71164CAF" w:rsidR="005F0D8D" w:rsidRPr="005F0D8D" w:rsidRDefault="005F0D8D" w:rsidP="005F0D8D">
            <w:pPr>
              <w:suppressAutoHyphens w:val="0"/>
              <w:autoSpaceDN/>
              <w:spacing w:after="0" w:line="300" w:lineRule="atLeast"/>
              <w:rPr>
                <w:rFonts w:cs="Arial"/>
                <w:color w:val="auto"/>
              </w:rPr>
            </w:pPr>
            <w:r w:rsidRPr="006F6995">
              <w:rPr>
                <w:rFonts w:cs="Arial"/>
                <w:color w:val="auto"/>
              </w:rPr>
              <w:t>I</w:t>
            </w:r>
            <w:r w:rsidRPr="005F0D8D">
              <w:rPr>
                <w:rFonts w:cs="Arial"/>
                <w:color w:val="auto"/>
              </w:rPr>
              <w:t xml:space="preserve">nterventions targeting numerical competency—including number sense—have a </w:t>
            </w:r>
            <w:r w:rsidRPr="005F0D8D">
              <w:rPr>
                <w:rFonts w:cs="Arial"/>
                <w:b/>
                <w:bCs/>
                <w:color w:val="auto"/>
              </w:rPr>
              <w:t>large positive impact on mathematics achievement</w:t>
            </w:r>
          </w:p>
          <w:p w14:paraId="2A7D551B" w14:textId="67FF5940" w:rsidR="00926789" w:rsidRPr="006F6995" w:rsidRDefault="00926789" w:rsidP="00926789">
            <w:pPr>
              <w:pStyle w:val="TableRowCentered"/>
              <w:jc w:val="left"/>
              <w:rPr>
                <w:rFonts w:cs="Arial"/>
                <w:szCs w:val="24"/>
                <w:highlight w:val="green"/>
              </w:rPr>
            </w:pPr>
          </w:p>
        </w:tc>
        <w:tc>
          <w:tcPr>
            <w:tcW w:w="28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1C" w14:textId="3E4D52C0" w:rsidR="00E66558" w:rsidRPr="005F0D8D" w:rsidRDefault="005F0D8D">
            <w:pPr>
              <w:pStyle w:val="TableRowCentered"/>
              <w:jc w:val="left"/>
              <w:rPr>
                <w:rFonts w:cs="Arial"/>
                <w:sz w:val="22"/>
                <w:szCs w:val="22"/>
                <w:highlight w:val="green"/>
              </w:rPr>
            </w:pPr>
            <w:r w:rsidRPr="005F0D8D">
              <w:rPr>
                <w:rFonts w:cs="Arial"/>
                <w:sz w:val="22"/>
                <w:szCs w:val="22"/>
              </w:rPr>
              <w:t>1, 2, 3, 4 &amp; 5</w:t>
            </w:r>
          </w:p>
        </w:tc>
      </w:tr>
      <w:tr w:rsidR="00675CAB" w14:paraId="73248144" w14:textId="77777777" w:rsidTr="005B513D">
        <w:tc>
          <w:tcPr>
            <w:tcW w:w="30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B73A97" w14:textId="0ED4C073" w:rsidR="00675CAB" w:rsidRPr="006F6995" w:rsidRDefault="00675CAB" w:rsidP="00675CAB">
            <w:pPr>
              <w:pStyle w:val="TableRow"/>
              <w:rPr>
                <w:rFonts w:cs="Arial"/>
              </w:rPr>
            </w:pPr>
            <w:r w:rsidRPr="006F6995">
              <w:rPr>
                <w:rFonts w:cs="Arial"/>
              </w:rPr>
              <w:lastRenderedPageBreak/>
              <w:t xml:space="preserve">Maths number </w:t>
            </w:r>
            <w:r>
              <w:rPr>
                <w:rFonts w:cs="Arial"/>
              </w:rPr>
              <w:t>stacks</w:t>
            </w:r>
            <w:r w:rsidRPr="006F6995">
              <w:rPr>
                <w:rFonts w:cs="Arial"/>
              </w:rPr>
              <w:t xml:space="preserve"> training</w:t>
            </w:r>
          </w:p>
          <w:p w14:paraId="56F0975E" w14:textId="534C8E14" w:rsidR="00675CAB" w:rsidRDefault="00675CAB" w:rsidP="00675CAB">
            <w:pPr>
              <w:pStyle w:val="TableRow"/>
              <w:rPr>
                <w:iCs/>
              </w:rPr>
            </w:pPr>
            <w:r w:rsidRPr="006F6995">
              <w:rPr>
                <w:iCs/>
              </w:rPr>
              <w:t>£</w:t>
            </w:r>
            <w:r w:rsidR="00732E0C">
              <w:rPr>
                <w:iCs/>
              </w:rPr>
              <w:t>3627</w:t>
            </w:r>
          </w:p>
          <w:p w14:paraId="68D1F974" w14:textId="77777777" w:rsidR="00732E0C" w:rsidRDefault="00732E0C" w:rsidP="00675CAB">
            <w:pPr>
              <w:pStyle w:val="TableRow"/>
              <w:rPr>
                <w:iCs/>
              </w:rPr>
            </w:pPr>
            <w:r>
              <w:rPr>
                <w:iCs/>
              </w:rPr>
              <w:t>Training cost= TA £13 per hour £117</w:t>
            </w:r>
          </w:p>
          <w:p w14:paraId="249D1336" w14:textId="5E11A2E3" w:rsidR="00732E0C" w:rsidRPr="006F6995" w:rsidRDefault="00732E0C" w:rsidP="00675CAB">
            <w:pPr>
              <w:pStyle w:val="TableRow"/>
              <w:rPr>
                <w:rFonts w:cs="Arial"/>
              </w:rPr>
            </w:pPr>
            <w:r>
              <w:rPr>
                <w:iCs/>
              </w:rPr>
              <w:t>Weekly cost of intervention £117 X 30 weeks= £3510</w:t>
            </w:r>
          </w:p>
        </w:tc>
        <w:tc>
          <w:tcPr>
            <w:tcW w:w="48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F6B684" w14:textId="4C2A35C8" w:rsidR="00675CAB" w:rsidRPr="006F6995" w:rsidRDefault="00675CAB" w:rsidP="00675CAB">
            <w:pPr>
              <w:suppressAutoHyphens w:val="0"/>
              <w:autoSpaceDN/>
              <w:spacing w:after="0" w:line="300" w:lineRule="atLeast"/>
              <w:rPr>
                <w:rFonts w:cs="Arial"/>
                <w:color w:val="auto"/>
              </w:rPr>
            </w:pPr>
            <w:r w:rsidRPr="006F6995">
              <w:rPr>
                <w:rFonts w:cs="Arial"/>
                <w:color w:val="auto"/>
              </w:rPr>
              <w:t>I</w:t>
            </w:r>
            <w:r w:rsidRPr="005F0D8D">
              <w:rPr>
                <w:rFonts w:cs="Arial"/>
                <w:color w:val="auto"/>
              </w:rPr>
              <w:t xml:space="preserve">nterventions targeting numerical competency—including number sense—have a </w:t>
            </w:r>
            <w:r w:rsidRPr="005F0D8D">
              <w:rPr>
                <w:rFonts w:cs="Arial"/>
                <w:b/>
                <w:bCs/>
                <w:color w:val="auto"/>
              </w:rPr>
              <w:t>large positive impact on mathematics achievement</w:t>
            </w:r>
          </w:p>
        </w:tc>
        <w:tc>
          <w:tcPr>
            <w:tcW w:w="28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C4ACC2" w14:textId="61A383FA" w:rsidR="00675CAB" w:rsidRPr="005F0D8D" w:rsidRDefault="00675CAB" w:rsidP="00675CAB">
            <w:pPr>
              <w:pStyle w:val="TableRowCentered"/>
              <w:jc w:val="left"/>
              <w:rPr>
                <w:rFonts w:cs="Arial"/>
                <w:sz w:val="22"/>
                <w:szCs w:val="22"/>
              </w:rPr>
            </w:pPr>
            <w:r w:rsidRPr="005F0D8D">
              <w:rPr>
                <w:rFonts w:cs="Arial"/>
                <w:sz w:val="22"/>
                <w:szCs w:val="22"/>
              </w:rPr>
              <w:t>1, 2, 3, 4 &amp; 5</w:t>
            </w:r>
          </w:p>
        </w:tc>
      </w:tr>
      <w:tr w:rsidR="00675CAB" w14:paraId="2A7D5521" w14:textId="77777777" w:rsidTr="005B513D">
        <w:trPr>
          <w:trHeight w:val="274"/>
        </w:trPr>
        <w:tc>
          <w:tcPr>
            <w:tcW w:w="30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493540" w14:textId="77777777" w:rsidR="00675CAB" w:rsidRPr="006F6995" w:rsidRDefault="00675CAB" w:rsidP="00675CAB">
            <w:pPr>
              <w:pStyle w:val="TableRow"/>
              <w:rPr>
                <w:rFonts w:cs="Arial"/>
                <w:iCs/>
              </w:rPr>
            </w:pPr>
            <w:r w:rsidRPr="006F6995">
              <w:rPr>
                <w:rFonts w:cs="Arial"/>
                <w:iCs/>
              </w:rPr>
              <w:t>Whole staff Behaviour training</w:t>
            </w:r>
          </w:p>
          <w:p w14:paraId="69362C9B" w14:textId="1C9515A9" w:rsidR="00675CAB" w:rsidRDefault="00675CAB" w:rsidP="00675CAB">
            <w:pPr>
              <w:pStyle w:val="TableRow"/>
              <w:rPr>
                <w:iCs/>
              </w:rPr>
            </w:pPr>
            <w:r w:rsidRPr="006F6995">
              <w:rPr>
                <w:iCs/>
              </w:rPr>
              <w:t>£1</w:t>
            </w:r>
            <w:r w:rsidR="00732E0C">
              <w:rPr>
                <w:iCs/>
              </w:rPr>
              <w:t>200</w:t>
            </w:r>
          </w:p>
          <w:p w14:paraId="2A7D551E" w14:textId="78D3C3CD" w:rsidR="00732E0C" w:rsidRPr="006F6995" w:rsidRDefault="00732E0C" w:rsidP="00675CAB">
            <w:pPr>
              <w:pStyle w:val="TableRow"/>
              <w:rPr>
                <w:rFonts w:cs="Arial"/>
                <w:iCs/>
              </w:rPr>
            </w:pPr>
            <w:r>
              <w:rPr>
                <w:iCs/>
              </w:rPr>
              <w:t>£300 per session X 4</w:t>
            </w:r>
          </w:p>
        </w:tc>
        <w:tc>
          <w:tcPr>
            <w:tcW w:w="48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1F" w14:textId="6EF262A4" w:rsidR="00675CAB" w:rsidRPr="00675CAB" w:rsidRDefault="00675CAB" w:rsidP="00675CAB">
            <w:pPr>
              <w:suppressAutoHyphens w:val="0"/>
              <w:autoSpaceDN/>
              <w:spacing w:after="0" w:line="300" w:lineRule="atLeast"/>
              <w:rPr>
                <w:rFonts w:cs="Arial"/>
                <w:color w:val="auto"/>
              </w:rPr>
            </w:pPr>
            <w:r w:rsidRPr="005F0D8D">
              <w:rPr>
                <w:rFonts w:cs="Arial"/>
                <w:color w:val="auto"/>
              </w:rPr>
              <w:t xml:space="preserve">The </w:t>
            </w:r>
            <w:r w:rsidRPr="005F0D8D">
              <w:rPr>
                <w:rFonts w:cs="Arial"/>
                <w:i/>
                <w:iCs/>
                <w:color w:val="auto"/>
              </w:rPr>
              <w:t>Education Endowment Foundation</w:t>
            </w:r>
            <w:r w:rsidRPr="005F0D8D">
              <w:rPr>
                <w:rFonts w:cs="Arial"/>
                <w:color w:val="auto"/>
              </w:rPr>
              <w:t xml:space="preserve"> recommends implementing structured behavio</w:t>
            </w:r>
            <w:r w:rsidRPr="006F6995">
              <w:rPr>
                <w:rFonts w:cs="Arial"/>
                <w:color w:val="auto"/>
              </w:rPr>
              <w:t>u</w:t>
            </w:r>
            <w:r w:rsidRPr="005F0D8D">
              <w:rPr>
                <w:rFonts w:cs="Arial"/>
                <w:color w:val="auto"/>
              </w:rPr>
              <w:t>r strategies via whole-school initiatives—supported by training—to improve behavio</w:t>
            </w:r>
            <w:r w:rsidRPr="006F6995">
              <w:rPr>
                <w:rFonts w:cs="Arial"/>
                <w:color w:val="auto"/>
              </w:rPr>
              <w:t>u</w:t>
            </w:r>
            <w:r w:rsidRPr="005F0D8D">
              <w:rPr>
                <w:rFonts w:cs="Arial"/>
                <w:color w:val="auto"/>
              </w:rPr>
              <w:t>r and learning environments.</w:t>
            </w:r>
          </w:p>
        </w:tc>
        <w:tc>
          <w:tcPr>
            <w:tcW w:w="28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20" w14:textId="13ED86B0" w:rsidR="00675CAB" w:rsidRPr="005F0D8D" w:rsidRDefault="00675CAB" w:rsidP="00675CAB">
            <w:pPr>
              <w:pStyle w:val="TableRowCentered"/>
              <w:jc w:val="left"/>
              <w:rPr>
                <w:rFonts w:cs="Arial"/>
                <w:sz w:val="22"/>
                <w:szCs w:val="22"/>
                <w:highlight w:val="green"/>
              </w:rPr>
            </w:pPr>
            <w:r w:rsidRPr="005F0D8D">
              <w:rPr>
                <w:rFonts w:cs="Arial"/>
                <w:sz w:val="22"/>
                <w:szCs w:val="22"/>
              </w:rPr>
              <w:t>4</w:t>
            </w:r>
          </w:p>
        </w:tc>
      </w:tr>
      <w:tr w:rsidR="00675CAB" w14:paraId="0067FFD4" w14:textId="77777777" w:rsidTr="005B513D">
        <w:trPr>
          <w:trHeight w:val="274"/>
        </w:trPr>
        <w:tc>
          <w:tcPr>
            <w:tcW w:w="30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F0D6CB" w14:textId="77777777" w:rsidR="00675CAB" w:rsidRDefault="00675CAB" w:rsidP="00675CAB">
            <w:pPr>
              <w:pStyle w:val="TableRow"/>
              <w:rPr>
                <w:iCs/>
              </w:rPr>
            </w:pPr>
            <w:r w:rsidRPr="006F6995">
              <w:rPr>
                <w:iCs/>
              </w:rPr>
              <w:t xml:space="preserve">RADY project with Challenging Education. </w:t>
            </w:r>
          </w:p>
          <w:p w14:paraId="7CDA2CF7" w14:textId="77777777" w:rsidR="00732E0C" w:rsidRDefault="00732E0C" w:rsidP="00675CAB">
            <w:pPr>
              <w:pStyle w:val="TableRow"/>
              <w:rPr>
                <w:iCs/>
              </w:rPr>
            </w:pPr>
          </w:p>
          <w:p w14:paraId="54FE17EF" w14:textId="0A6FE390" w:rsidR="00732E0C" w:rsidRPr="006F6995" w:rsidRDefault="00732E0C" w:rsidP="00675CAB">
            <w:pPr>
              <w:pStyle w:val="TableRow"/>
              <w:rPr>
                <w:iCs/>
              </w:rPr>
            </w:pPr>
            <w:r>
              <w:rPr>
                <w:iCs/>
              </w:rPr>
              <w:t>£1380</w:t>
            </w:r>
          </w:p>
          <w:p w14:paraId="1C0B8C99" w14:textId="77777777" w:rsidR="00732E0C" w:rsidRDefault="00732E0C" w:rsidP="00675CAB">
            <w:pPr>
              <w:pStyle w:val="TableRow"/>
              <w:rPr>
                <w:iCs/>
              </w:rPr>
            </w:pPr>
            <w:r>
              <w:rPr>
                <w:iCs/>
              </w:rPr>
              <w:t>Supply costs for meetings £230 per day</w:t>
            </w:r>
          </w:p>
          <w:p w14:paraId="4112755E" w14:textId="30596CE3" w:rsidR="00675CAB" w:rsidRPr="006F6995" w:rsidRDefault="00732E0C" w:rsidP="00675CAB">
            <w:pPr>
              <w:pStyle w:val="TableRow"/>
              <w:rPr>
                <w:iCs/>
              </w:rPr>
            </w:pPr>
            <w:r>
              <w:rPr>
                <w:iCs/>
              </w:rPr>
              <w:t>2 days per term</w:t>
            </w:r>
            <w:r w:rsidR="00675CAB" w:rsidRPr="006F6995">
              <w:rPr>
                <w:iCs/>
              </w:rPr>
              <w:t xml:space="preserve"> </w:t>
            </w:r>
          </w:p>
        </w:tc>
        <w:tc>
          <w:tcPr>
            <w:tcW w:w="48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7CA3DA" w14:textId="77777777" w:rsidR="00675CAB" w:rsidRPr="006F6995" w:rsidRDefault="00675CAB" w:rsidP="00675CAB">
            <w:pPr>
              <w:pStyle w:val="TableRowCentered"/>
              <w:numPr>
                <w:ilvl w:val="0"/>
                <w:numId w:val="24"/>
              </w:numPr>
              <w:ind w:left="173" w:hanging="173"/>
              <w:jc w:val="left"/>
              <w:rPr>
                <w:szCs w:val="24"/>
              </w:rPr>
            </w:pPr>
            <w:r w:rsidRPr="006F6995">
              <w:rPr>
                <w:szCs w:val="24"/>
              </w:rPr>
              <w:t>CPD for whole school staff including supply costs and cover costs for TA’s.</w:t>
            </w:r>
          </w:p>
          <w:p w14:paraId="2D2E8609" w14:textId="77777777" w:rsidR="00675CAB" w:rsidRPr="006F6995" w:rsidRDefault="00675CAB" w:rsidP="00675CAB">
            <w:pPr>
              <w:pStyle w:val="TableRowCentered"/>
              <w:numPr>
                <w:ilvl w:val="0"/>
                <w:numId w:val="24"/>
              </w:numPr>
              <w:ind w:left="173" w:hanging="173"/>
              <w:jc w:val="left"/>
              <w:rPr>
                <w:szCs w:val="24"/>
              </w:rPr>
            </w:pPr>
            <w:r w:rsidRPr="006F6995">
              <w:rPr>
                <w:szCs w:val="24"/>
              </w:rPr>
              <w:t>RADY project (Raising Attainment for Disadvantaged Youth) focuses on raising the profiles of pupils within classrooms, setting aspirational targets</w:t>
            </w:r>
          </w:p>
          <w:p w14:paraId="576EBEC6" w14:textId="77777777" w:rsidR="00675CAB" w:rsidRPr="006F6995" w:rsidRDefault="00675CAB" w:rsidP="00675CAB">
            <w:pPr>
              <w:pStyle w:val="TableRowCentered"/>
              <w:ind w:left="0"/>
              <w:jc w:val="left"/>
              <w:rPr>
                <w:szCs w:val="24"/>
              </w:rPr>
            </w:pPr>
            <w:r w:rsidRPr="006F6995">
              <w:rPr>
                <w:szCs w:val="24"/>
              </w:rPr>
              <w:t xml:space="preserve"> to ensure pupils can thrive, not just keep up or catch up but can reach their potential. </w:t>
            </w:r>
          </w:p>
          <w:p w14:paraId="7C2D67EB" w14:textId="5A4EF379" w:rsidR="00675CAB" w:rsidRPr="006F6995" w:rsidRDefault="00675CAB" w:rsidP="00675CAB">
            <w:pPr>
              <w:pStyle w:val="TableRowCentered"/>
              <w:numPr>
                <w:ilvl w:val="0"/>
                <w:numId w:val="26"/>
              </w:numPr>
              <w:ind w:left="177" w:hanging="142"/>
              <w:jc w:val="left"/>
              <w:rPr>
                <w:szCs w:val="24"/>
              </w:rPr>
            </w:pPr>
            <w:r w:rsidRPr="006F6995">
              <w:rPr>
                <w:szCs w:val="24"/>
              </w:rPr>
              <w:t>Staff to hold pupil progress meetings with RADY champion to ensure progress is being made towards aspirational targets (attainment, attendance and enrichment)</w:t>
            </w:r>
          </w:p>
        </w:tc>
        <w:tc>
          <w:tcPr>
            <w:tcW w:w="28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F89B3A" w14:textId="679018FA" w:rsidR="00675CAB" w:rsidRDefault="00675CAB" w:rsidP="00675CAB">
            <w:pPr>
              <w:pStyle w:val="TableRowCentered"/>
              <w:jc w:val="left"/>
              <w:rPr>
                <w:sz w:val="22"/>
              </w:rPr>
            </w:pPr>
            <w:r>
              <w:rPr>
                <w:sz w:val="22"/>
              </w:rPr>
              <w:t>1, 2, 3, 4 &amp; 5</w:t>
            </w:r>
          </w:p>
        </w:tc>
      </w:tr>
      <w:tr w:rsidR="00675CAB" w14:paraId="66B34A09" w14:textId="77777777" w:rsidTr="005B513D">
        <w:trPr>
          <w:trHeight w:val="274"/>
        </w:trPr>
        <w:tc>
          <w:tcPr>
            <w:tcW w:w="30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17975D" w14:textId="77777777" w:rsidR="00675CAB" w:rsidRDefault="00675CAB" w:rsidP="00675CAB">
            <w:pPr>
              <w:pStyle w:val="TableRow"/>
              <w:rPr>
                <w:iCs/>
              </w:rPr>
            </w:pPr>
            <w:r w:rsidRPr="006F6995">
              <w:rPr>
                <w:iCs/>
              </w:rPr>
              <w:t xml:space="preserve">Academy conference, October 25. </w:t>
            </w:r>
          </w:p>
          <w:p w14:paraId="688B74C2" w14:textId="26E5F8B8" w:rsidR="00732E0C" w:rsidRPr="006F6995" w:rsidRDefault="00732E0C" w:rsidP="00675CAB">
            <w:pPr>
              <w:pStyle w:val="TableRow"/>
              <w:rPr>
                <w:iCs/>
              </w:rPr>
            </w:pPr>
            <w:r>
              <w:rPr>
                <w:iCs/>
              </w:rPr>
              <w:t>TA cost £97 X11= £1067</w:t>
            </w:r>
          </w:p>
        </w:tc>
        <w:tc>
          <w:tcPr>
            <w:tcW w:w="48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0B1569" w14:textId="1AAF8D8B" w:rsidR="00675CAB" w:rsidRPr="006F6995" w:rsidRDefault="00675CAB" w:rsidP="00675CAB">
            <w:pPr>
              <w:pStyle w:val="TableRowCentered"/>
              <w:jc w:val="left"/>
              <w:rPr>
                <w:szCs w:val="24"/>
              </w:rPr>
            </w:pPr>
            <w:r w:rsidRPr="006F6995">
              <w:rPr>
                <w:szCs w:val="24"/>
              </w:rPr>
              <w:t xml:space="preserve">Whole staff conference led by The 3-18 Education Trust. Workshop style training and key note speakers with a focus on all aspects of education, mental health, lesson study, SEND, IT, wellbeing, specific needs, groups of learners. </w:t>
            </w:r>
          </w:p>
        </w:tc>
        <w:tc>
          <w:tcPr>
            <w:tcW w:w="28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413C4E" w14:textId="4986E996" w:rsidR="00675CAB" w:rsidRDefault="00675CAB" w:rsidP="00675CAB">
            <w:pPr>
              <w:pStyle w:val="TableRowCentered"/>
              <w:jc w:val="left"/>
              <w:rPr>
                <w:sz w:val="22"/>
              </w:rPr>
            </w:pPr>
            <w:r>
              <w:rPr>
                <w:sz w:val="22"/>
              </w:rPr>
              <w:t>1, 2, 3, 4 &amp; 5</w:t>
            </w:r>
          </w:p>
        </w:tc>
      </w:tr>
      <w:tr w:rsidR="00675CAB" w14:paraId="5527289E" w14:textId="77777777" w:rsidTr="005B513D">
        <w:trPr>
          <w:trHeight w:val="274"/>
        </w:trPr>
        <w:tc>
          <w:tcPr>
            <w:tcW w:w="30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4868DD" w14:textId="46876F04" w:rsidR="00675CAB" w:rsidRDefault="00675CAB" w:rsidP="00675CAB">
            <w:pPr>
              <w:pStyle w:val="TableParagraph"/>
              <w:ind w:left="139" w:right="228"/>
              <w:rPr>
                <w:sz w:val="24"/>
              </w:rPr>
            </w:pPr>
            <w:r>
              <w:rPr>
                <w:sz w:val="24"/>
              </w:rPr>
              <w:t>Purchase and use of standardised diagnostic</w:t>
            </w:r>
            <w:r>
              <w:rPr>
                <w:spacing w:val="-13"/>
                <w:sz w:val="24"/>
              </w:rPr>
              <w:t xml:space="preserve"> </w:t>
            </w:r>
            <w:r>
              <w:rPr>
                <w:sz w:val="24"/>
              </w:rPr>
              <w:t>assessments</w:t>
            </w:r>
            <w:r>
              <w:rPr>
                <w:spacing w:val="-13"/>
                <w:sz w:val="24"/>
              </w:rPr>
              <w:t xml:space="preserve"> </w:t>
            </w:r>
            <w:r>
              <w:rPr>
                <w:sz w:val="24"/>
              </w:rPr>
              <w:t>for</w:t>
            </w:r>
            <w:r>
              <w:rPr>
                <w:spacing w:val="-13"/>
                <w:sz w:val="24"/>
              </w:rPr>
              <w:t xml:space="preserve"> </w:t>
            </w:r>
            <w:r>
              <w:rPr>
                <w:sz w:val="24"/>
              </w:rPr>
              <w:t>reading and maths – NFER Reading, Maths (Y1, 3-5)</w:t>
            </w:r>
            <w:r>
              <w:rPr>
                <w:spacing w:val="40"/>
                <w:sz w:val="24"/>
              </w:rPr>
              <w:t xml:space="preserve"> </w:t>
            </w:r>
            <w:r>
              <w:rPr>
                <w:sz w:val="24"/>
              </w:rPr>
              <w:t>and SPaG (Y3-5).</w:t>
            </w:r>
          </w:p>
          <w:p w14:paraId="3CEBC5E5" w14:textId="77777777" w:rsidR="00675CAB" w:rsidRDefault="00675CAB" w:rsidP="00675CAB">
            <w:pPr>
              <w:pStyle w:val="TableParagraph"/>
              <w:spacing w:before="240"/>
              <w:ind w:left="139"/>
              <w:rPr>
                <w:sz w:val="24"/>
              </w:rPr>
            </w:pPr>
            <w:r>
              <w:rPr>
                <w:sz w:val="24"/>
              </w:rPr>
              <w:t>Training for new staff to ensure assessments</w:t>
            </w:r>
            <w:r>
              <w:rPr>
                <w:spacing w:val="-14"/>
                <w:sz w:val="24"/>
              </w:rPr>
              <w:t xml:space="preserve"> </w:t>
            </w:r>
            <w:r>
              <w:rPr>
                <w:sz w:val="24"/>
              </w:rPr>
              <w:t>are</w:t>
            </w:r>
            <w:r>
              <w:rPr>
                <w:spacing w:val="-12"/>
                <w:sz w:val="24"/>
              </w:rPr>
              <w:t xml:space="preserve"> </w:t>
            </w:r>
            <w:r>
              <w:rPr>
                <w:sz w:val="24"/>
              </w:rPr>
              <w:t>interpreted</w:t>
            </w:r>
            <w:r>
              <w:rPr>
                <w:spacing w:val="-12"/>
                <w:sz w:val="24"/>
              </w:rPr>
              <w:t xml:space="preserve"> </w:t>
            </w:r>
            <w:r>
              <w:rPr>
                <w:sz w:val="24"/>
              </w:rPr>
              <w:t>and administered correctly.</w:t>
            </w:r>
          </w:p>
          <w:p w14:paraId="72AC8CD0" w14:textId="3C13B357" w:rsidR="00675CAB" w:rsidRDefault="00675CAB" w:rsidP="00675CAB">
            <w:pPr>
              <w:pStyle w:val="TableRow"/>
              <w:rPr>
                <w:iCs/>
                <w:sz w:val="22"/>
              </w:rPr>
            </w:pPr>
            <w:r>
              <w:rPr>
                <w:spacing w:val="-2"/>
              </w:rPr>
              <w:t>£3000</w:t>
            </w:r>
          </w:p>
        </w:tc>
        <w:tc>
          <w:tcPr>
            <w:tcW w:w="48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D3DF94" w14:textId="77777777" w:rsidR="00675CAB" w:rsidRDefault="00675CAB" w:rsidP="00675CAB">
            <w:pPr>
              <w:pStyle w:val="TableParagraph"/>
              <w:ind w:right="205"/>
              <w:rPr>
                <w:sz w:val="24"/>
              </w:rPr>
            </w:pPr>
            <w:r>
              <w:rPr>
                <w:sz w:val="24"/>
              </w:rPr>
              <w:t>Standardised tests can provide reliable insights into the specific strengths</w:t>
            </w:r>
            <w:r>
              <w:rPr>
                <w:spacing w:val="-10"/>
                <w:sz w:val="24"/>
              </w:rPr>
              <w:t xml:space="preserve"> </w:t>
            </w:r>
            <w:r>
              <w:rPr>
                <w:sz w:val="24"/>
              </w:rPr>
              <w:t>and</w:t>
            </w:r>
            <w:r>
              <w:rPr>
                <w:spacing w:val="-10"/>
                <w:sz w:val="24"/>
              </w:rPr>
              <w:t xml:space="preserve"> </w:t>
            </w:r>
            <w:r>
              <w:rPr>
                <w:sz w:val="24"/>
              </w:rPr>
              <w:t>weaknesses</w:t>
            </w:r>
            <w:r>
              <w:rPr>
                <w:spacing w:val="-10"/>
                <w:sz w:val="24"/>
              </w:rPr>
              <w:t xml:space="preserve"> </w:t>
            </w:r>
            <w:r>
              <w:rPr>
                <w:sz w:val="24"/>
              </w:rPr>
              <w:t>of</w:t>
            </w:r>
            <w:r>
              <w:rPr>
                <w:spacing w:val="-12"/>
                <w:sz w:val="24"/>
              </w:rPr>
              <w:t xml:space="preserve"> </w:t>
            </w:r>
            <w:r>
              <w:rPr>
                <w:sz w:val="24"/>
              </w:rPr>
              <w:t xml:space="preserve">each pupil to help ensure they receive the correct additional support through interventions or teacher </w:t>
            </w:r>
            <w:r>
              <w:rPr>
                <w:spacing w:val="-2"/>
                <w:sz w:val="24"/>
              </w:rPr>
              <w:t>instruction:</w:t>
            </w:r>
          </w:p>
          <w:p w14:paraId="60A30C7C" w14:textId="0D351BD7" w:rsidR="00675CAB" w:rsidRDefault="00675CAB" w:rsidP="00675CAB">
            <w:pPr>
              <w:pStyle w:val="TableRowCentered"/>
              <w:jc w:val="left"/>
              <w:rPr>
                <w:sz w:val="22"/>
              </w:rPr>
            </w:pPr>
            <w:hyperlink r:id="rId12">
              <w:r>
                <w:rPr>
                  <w:color w:val="006FC0"/>
                  <w:u w:val="single" w:color="006FC0"/>
                </w:rPr>
                <w:t>Standardised tests | Assessing and</w:t>
              </w:r>
            </w:hyperlink>
            <w:r>
              <w:rPr>
                <w:color w:val="006FC0"/>
              </w:rPr>
              <w:t xml:space="preserve"> </w:t>
            </w:r>
            <w:hyperlink r:id="rId13">
              <w:r>
                <w:rPr>
                  <w:color w:val="006FC0"/>
                  <w:u w:val="single" w:color="006FC0"/>
                </w:rPr>
                <w:t>Monitoring Pupil Progress |</w:t>
              </w:r>
            </w:hyperlink>
            <w:r>
              <w:rPr>
                <w:color w:val="006FC0"/>
              </w:rPr>
              <w:t xml:space="preserve"> </w:t>
            </w:r>
            <w:hyperlink r:id="rId14">
              <w:r>
                <w:rPr>
                  <w:color w:val="006FC0"/>
                  <w:u w:val="single" w:color="006FC0"/>
                </w:rPr>
                <w:t>Education</w:t>
              </w:r>
              <w:r>
                <w:rPr>
                  <w:color w:val="006FC0"/>
                  <w:spacing w:val="-13"/>
                  <w:u w:val="single" w:color="006FC0"/>
                </w:rPr>
                <w:t xml:space="preserve"> </w:t>
              </w:r>
              <w:r>
                <w:rPr>
                  <w:color w:val="006FC0"/>
                  <w:u w:val="single" w:color="006FC0"/>
                </w:rPr>
                <w:t>Endowment</w:t>
              </w:r>
              <w:r>
                <w:rPr>
                  <w:color w:val="006FC0"/>
                  <w:spacing w:val="-14"/>
                  <w:u w:val="single" w:color="006FC0"/>
                </w:rPr>
                <w:t xml:space="preserve"> </w:t>
              </w:r>
              <w:r>
                <w:rPr>
                  <w:color w:val="006FC0"/>
                  <w:u w:val="single" w:color="006FC0"/>
                </w:rPr>
                <w:t>Foundation</w:t>
              </w:r>
              <w:r>
                <w:rPr>
                  <w:color w:val="006FC0"/>
                  <w:spacing w:val="-12"/>
                  <w:u w:val="single" w:color="006FC0"/>
                </w:rPr>
                <w:t xml:space="preserve"> </w:t>
              </w:r>
              <w:r>
                <w:rPr>
                  <w:color w:val="006FC0"/>
                  <w:u w:val="single" w:color="006FC0"/>
                </w:rPr>
                <w:t>|</w:t>
              </w:r>
            </w:hyperlink>
            <w:r>
              <w:rPr>
                <w:color w:val="006FC0"/>
              </w:rPr>
              <w:t xml:space="preserve"> </w:t>
            </w:r>
            <w:hyperlink r:id="rId15">
              <w:r>
                <w:rPr>
                  <w:color w:val="006FC0"/>
                  <w:spacing w:val="-4"/>
                  <w:u w:val="single" w:color="006FC0"/>
                </w:rPr>
                <w:t>EEF</w:t>
              </w:r>
            </w:hyperlink>
          </w:p>
        </w:tc>
        <w:tc>
          <w:tcPr>
            <w:tcW w:w="28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22D3E0" w14:textId="4979D03C" w:rsidR="00675CAB" w:rsidRDefault="00675CAB" w:rsidP="00675CAB">
            <w:pPr>
              <w:pStyle w:val="TableRowCentered"/>
              <w:jc w:val="left"/>
              <w:rPr>
                <w:sz w:val="22"/>
              </w:rPr>
            </w:pPr>
            <w:r>
              <w:t>1,</w:t>
            </w:r>
            <w:r>
              <w:rPr>
                <w:spacing w:val="-2"/>
              </w:rPr>
              <w:t xml:space="preserve"> </w:t>
            </w:r>
            <w:r>
              <w:t>2,</w:t>
            </w:r>
            <w:r>
              <w:rPr>
                <w:spacing w:val="-3"/>
              </w:rPr>
              <w:t xml:space="preserve"> </w:t>
            </w:r>
            <w:r>
              <w:rPr>
                <w:spacing w:val="-10"/>
              </w:rPr>
              <w:t>3</w:t>
            </w:r>
          </w:p>
        </w:tc>
      </w:tr>
      <w:tr w:rsidR="00675CAB" w14:paraId="2893B701" w14:textId="77777777" w:rsidTr="005B513D">
        <w:trPr>
          <w:trHeight w:val="274"/>
        </w:trPr>
        <w:tc>
          <w:tcPr>
            <w:tcW w:w="30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E0676C" w14:textId="3331D4A3" w:rsidR="00675CAB" w:rsidRDefault="00675CAB" w:rsidP="00675CAB">
            <w:pPr>
              <w:pStyle w:val="TableParagraph"/>
              <w:spacing w:before="120"/>
              <w:ind w:left="139" w:right="161"/>
              <w:rPr>
                <w:sz w:val="24"/>
              </w:rPr>
            </w:pPr>
            <w:r>
              <w:rPr>
                <w:sz w:val="24"/>
              </w:rPr>
              <w:t>Purchase and implement intervention</w:t>
            </w:r>
            <w:r>
              <w:rPr>
                <w:spacing w:val="-8"/>
                <w:sz w:val="24"/>
              </w:rPr>
              <w:t xml:space="preserve"> </w:t>
            </w:r>
            <w:r>
              <w:rPr>
                <w:sz w:val="24"/>
              </w:rPr>
              <w:t>programs</w:t>
            </w:r>
            <w:r>
              <w:rPr>
                <w:spacing w:val="-8"/>
                <w:sz w:val="24"/>
              </w:rPr>
              <w:t xml:space="preserve"> </w:t>
            </w:r>
            <w:r>
              <w:rPr>
                <w:sz w:val="24"/>
              </w:rPr>
              <w:t>to</w:t>
            </w:r>
            <w:r>
              <w:rPr>
                <w:spacing w:val="-9"/>
                <w:sz w:val="24"/>
              </w:rPr>
              <w:t xml:space="preserve"> </w:t>
            </w:r>
            <w:r>
              <w:rPr>
                <w:sz w:val="24"/>
              </w:rPr>
              <w:t>address</w:t>
            </w:r>
            <w:r>
              <w:rPr>
                <w:spacing w:val="-8"/>
                <w:sz w:val="24"/>
              </w:rPr>
              <w:t xml:space="preserve"> </w:t>
            </w:r>
            <w:r>
              <w:rPr>
                <w:sz w:val="24"/>
              </w:rPr>
              <w:t>gaps</w:t>
            </w:r>
            <w:r>
              <w:rPr>
                <w:spacing w:val="-8"/>
                <w:sz w:val="24"/>
              </w:rPr>
              <w:t xml:space="preserve"> </w:t>
            </w:r>
            <w:r>
              <w:rPr>
                <w:sz w:val="24"/>
              </w:rPr>
              <w:lastRenderedPageBreak/>
              <w:t>in knowledge and secure progress. (TT Rockstars, IDL)</w:t>
            </w:r>
          </w:p>
          <w:p w14:paraId="6900EA44" w14:textId="2A22B7B2" w:rsidR="00675CAB" w:rsidRDefault="00675CAB" w:rsidP="00675CAB">
            <w:pPr>
              <w:pStyle w:val="TableParagraph"/>
              <w:ind w:left="139" w:right="228"/>
              <w:rPr>
                <w:sz w:val="24"/>
              </w:rPr>
            </w:pPr>
            <w:r>
              <w:rPr>
                <w:sz w:val="24"/>
              </w:rPr>
              <w:t>TTS Rock Stars £1</w:t>
            </w:r>
            <w:r w:rsidR="00732E0C">
              <w:rPr>
                <w:sz w:val="24"/>
              </w:rPr>
              <w:t>13.15</w:t>
            </w:r>
          </w:p>
        </w:tc>
        <w:tc>
          <w:tcPr>
            <w:tcW w:w="48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89DD8B" w14:textId="77777777" w:rsidR="00675CAB" w:rsidRDefault="00675CAB" w:rsidP="00675CAB">
            <w:pPr>
              <w:pStyle w:val="TableParagraph"/>
              <w:ind w:right="186"/>
              <w:rPr>
                <w:sz w:val="24"/>
              </w:rPr>
            </w:pPr>
            <w:r>
              <w:rPr>
                <w:sz w:val="24"/>
              </w:rPr>
              <w:lastRenderedPageBreak/>
              <w:t>The DfE non-statutory guidance has been produced in conjunction with the National Centre for Excel-lence</w:t>
            </w:r>
            <w:r>
              <w:rPr>
                <w:spacing w:val="-4"/>
                <w:sz w:val="24"/>
              </w:rPr>
              <w:t xml:space="preserve"> </w:t>
            </w:r>
            <w:r>
              <w:rPr>
                <w:sz w:val="24"/>
              </w:rPr>
              <w:t>in</w:t>
            </w:r>
            <w:r>
              <w:rPr>
                <w:spacing w:val="-5"/>
                <w:sz w:val="24"/>
              </w:rPr>
              <w:t xml:space="preserve"> </w:t>
            </w:r>
            <w:r>
              <w:rPr>
                <w:sz w:val="24"/>
              </w:rPr>
              <w:t>the</w:t>
            </w:r>
            <w:r>
              <w:rPr>
                <w:spacing w:val="-4"/>
                <w:sz w:val="24"/>
              </w:rPr>
              <w:t xml:space="preserve"> </w:t>
            </w:r>
            <w:r>
              <w:rPr>
                <w:sz w:val="24"/>
              </w:rPr>
              <w:t>Teaching</w:t>
            </w:r>
            <w:r>
              <w:rPr>
                <w:spacing w:val="-6"/>
                <w:sz w:val="24"/>
              </w:rPr>
              <w:t xml:space="preserve"> </w:t>
            </w:r>
            <w:r>
              <w:rPr>
                <w:sz w:val="24"/>
              </w:rPr>
              <w:t>of</w:t>
            </w:r>
            <w:r>
              <w:rPr>
                <w:spacing w:val="-4"/>
                <w:sz w:val="24"/>
              </w:rPr>
              <w:t xml:space="preserve"> </w:t>
            </w:r>
            <w:r>
              <w:rPr>
                <w:sz w:val="24"/>
              </w:rPr>
              <w:t>Mathemat-ics,</w:t>
            </w:r>
            <w:r>
              <w:rPr>
                <w:spacing w:val="-8"/>
                <w:sz w:val="24"/>
              </w:rPr>
              <w:t xml:space="preserve"> </w:t>
            </w:r>
            <w:r>
              <w:rPr>
                <w:sz w:val="24"/>
              </w:rPr>
              <w:t>drawing</w:t>
            </w:r>
            <w:r>
              <w:rPr>
                <w:spacing w:val="-10"/>
                <w:sz w:val="24"/>
              </w:rPr>
              <w:t xml:space="preserve"> </w:t>
            </w:r>
            <w:r>
              <w:rPr>
                <w:sz w:val="24"/>
              </w:rPr>
              <w:t>on</w:t>
            </w:r>
            <w:r>
              <w:rPr>
                <w:spacing w:val="-10"/>
                <w:sz w:val="24"/>
              </w:rPr>
              <w:t xml:space="preserve"> </w:t>
            </w:r>
            <w:r>
              <w:rPr>
                <w:sz w:val="24"/>
              </w:rPr>
              <w:t>evidence-based</w:t>
            </w:r>
            <w:r>
              <w:rPr>
                <w:spacing w:val="-8"/>
                <w:sz w:val="24"/>
              </w:rPr>
              <w:t xml:space="preserve"> </w:t>
            </w:r>
            <w:r>
              <w:rPr>
                <w:sz w:val="24"/>
              </w:rPr>
              <w:t>ap-</w:t>
            </w:r>
            <w:r>
              <w:rPr>
                <w:spacing w:val="-2"/>
                <w:sz w:val="24"/>
              </w:rPr>
              <w:t>proaches:</w:t>
            </w:r>
          </w:p>
          <w:p w14:paraId="6D0500C6" w14:textId="77777777" w:rsidR="00675CAB" w:rsidRDefault="00675CAB" w:rsidP="00675CAB">
            <w:pPr>
              <w:pStyle w:val="TableParagraph"/>
              <w:spacing w:before="61"/>
              <w:ind w:right="205"/>
              <w:rPr>
                <w:sz w:val="24"/>
              </w:rPr>
            </w:pPr>
            <w:hyperlink r:id="rId16">
              <w:r>
                <w:rPr>
                  <w:color w:val="006FC0"/>
                  <w:spacing w:val="-2"/>
                  <w:sz w:val="24"/>
                  <w:u w:val="single" w:color="006FC0"/>
                </w:rPr>
                <w:t>Maths_guidance_KS_1_and_2.pdf</w:t>
              </w:r>
            </w:hyperlink>
            <w:r>
              <w:rPr>
                <w:color w:val="006FC0"/>
                <w:spacing w:val="-2"/>
                <w:sz w:val="24"/>
              </w:rPr>
              <w:t xml:space="preserve"> </w:t>
            </w:r>
            <w:hyperlink r:id="rId17">
              <w:r>
                <w:rPr>
                  <w:color w:val="006FC0"/>
                  <w:spacing w:val="-2"/>
                  <w:sz w:val="24"/>
                  <w:u w:val="single" w:color="006FC0"/>
                </w:rPr>
                <w:t>(publishing.service.gov.uk)</w:t>
              </w:r>
            </w:hyperlink>
          </w:p>
          <w:p w14:paraId="73FB9F9E" w14:textId="77777777" w:rsidR="00675CAB" w:rsidRDefault="00675CAB" w:rsidP="00675CAB">
            <w:pPr>
              <w:pStyle w:val="TableParagraph"/>
              <w:spacing w:before="120"/>
              <w:ind w:right="205"/>
              <w:rPr>
                <w:sz w:val="24"/>
              </w:rPr>
            </w:pPr>
            <w:r>
              <w:rPr>
                <w:sz w:val="24"/>
              </w:rPr>
              <w:t>The</w:t>
            </w:r>
            <w:r>
              <w:rPr>
                <w:spacing w:val="-6"/>
                <w:sz w:val="24"/>
              </w:rPr>
              <w:t xml:space="preserve"> </w:t>
            </w:r>
            <w:r>
              <w:rPr>
                <w:sz w:val="24"/>
              </w:rPr>
              <w:t>EEF</w:t>
            </w:r>
            <w:r>
              <w:rPr>
                <w:spacing w:val="-9"/>
                <w:sz w:val="24"/>
              </w:rPr>
              <w:t xml:space="preserve"> </w:t>
            </w:r>
            <w:r>
              <w:rPr>
                <w:sz w:val="24"/>
              </w:rPr>
              <w:t>guidance</w:t>
            </w:r>
            <w:r>
              <w:rPr>
                <w:spacing w:val="-6"/>
                <w:sz w:val="24"/>
              </w:rPr>
              <w:t xml:space="preserve"> </w:t>
            </w:r>
            <w:r>
              <w:rPr>
                <w:sz w:val="24"/>
              </w:rPr>
              <w:t>is</w:t>
            </w:r>
            <w:r>
              <w:rPr>
                <w:spacing w:val="-6"/>
                <w:sz w:val="24"/>
              </w:rPr>
              <w:t xml:space="preserve"> </w:t>
            </w:r>
            <w:r>
              <w:rPr>
                <w:sz w:val="24"/>
              </w:rPr>
              <w:t>based</w:t>
            </w:r>
            <w:r>
              <w:rPr>
                <w:spacing w:val="-8"/>
                <w:sz w:val="24"/>
              </w:rPr>
              <w:t xml:space="preserve"> </w:t>
            </w:r>
            <w:r>
              <w:rPr>
                <w:sz w:val="24"/>
              </w:rPr>
              <w:t>on</w:t>
            </w:r>
            <w:r>
              <w:rPr>
                <w:spacing w:val="-8"/>
                <w:sz w:val="24"/>
              </w:rPr>
              <w:t xml:space="preserve"> </w:t>
            </w:r>
            <w:r>
              <w:rPr>
                <w:sz w:val="24"/>
              </w:rPr>
              <w:t>a range of the best available evi-</w:t>
            </w:r>
            <w:r>
              <w:rPr>
                <w:spacing w:val="-2"/>
                <w:sz w:val="24"/>
              </w:rPr>
              <w:t>dence:</w:t>
            </w:r>
          </w:p>
          <w:p w14:paraId="63281A41" w14:textId="17275BA0" w:rsidR="00675CAB" w:rsidRDefault="00675CAB" w:rsidP="00675CAB">
            <w:pPr>
              <w:pStyle w:val="TableParagraph"/>
              <w:ind w:right="205"/>
              <w:rPr>
                <w:sz w:val="24"/>
              </w:rPr>
            </w:pPr>
            <w:hyperlink r:id="rId18">
              <w:r>
                <w:rPr>
                  <w:color w:val="006FC0"/>
                  <w:sz w:val="24"/>
                  <w:u w:val="single" w:color="006FC0"/>
                </w:rPr>
                <w:t>Improving</w:t>
              </w:r>
              <w:r>
                <w:rPr>
                  <w:color w:val="006FC0"/>
                  <w:spacing w:val="-12"/>
                  <w:sz w:val="24"/>
                  <w:u w:val="single" w:color="006FC0"/>
                </w:rPr>
                <w:t xml:space="preserve"> </w:t>
              </w:r>
              <w:r>
                <w:rPr>
                  <w:color w:val="006FC0"/>
                  <w:sz w:val="24"/>
                  <w:u w:val="single" w:color="006FC0"/>
                </w:rPr>
                <w:t>Mathematics</w:t>
              </w:r>
              <w:r>
                <w:rPr>
                  <w:color w:val="006FC0"/>
                  <w:spacing w:val="-12"/>
                  <w:sz w:val="24"/>
                  <w:u w:val="single" w:color="006FC0"/>
                </w:rPr>
                <w:t xml:space="preserve"> </w:t>
              </w:r>
              <w:r>
                <w:rPr>
                  <w:color w:val="006FC0"/>
                  <w:sz w:val="24"/>
                  <w:u w:val="single" w:color="006FC0"/>
                </w:rPr>
                <w:t>in</w:t>
              </w:r>
              <w:r>
                <w:rPr>
                  <w:color w:val="006FC0"/>
                  <w:spacing w:val="-12"/>
                  <w:sz w:val="24"/>
                  <w:u w:val="single" w:color="006FC0"/>
                </w:rPr>
                <w:t xml:space="preserve"> </w:t>
              </w:r>
              <w:r>
                <w:rPr>
                  <w:color w:val="006FC0"/>
                  <w:sz w:val="24"/>
                  <w:u w:val="single" w:color="006FC0"/>
                </w:rPr>
                <w:t>Key</w:t>
              </w:r>
            </w:hyperlink>
            <w:r>
              <w:rPr>
                <w:color w:val="006FC0"/>
                <w:sz w:val="24"/>
              </w:rPr>
              <w:t xml:space="preserve"> </w:t>
            </w:r>
            <w:hyperlink r:id="rId19">
              <w:r>
                <w:rPr>
                  <w:color w:val="006FC0"/>
                  <w:sz w:val="24"/>
                  <w:u w:val="single" w:color="006FC0"/>
                </w:rPr>
                <w:t>Stages 2 and 3</w:t>
              </w:r>
            </w:hyperlink>
          </w:p>
        </w:tc>
        <w:tc>
          <w:tcPr>
            <w:tcW w:w="28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840A81" w14:textId="38071453" w:rsidR="00675CAB" w:rsidRDefault="00675CAB" w:rsidP="00675CAB">
            <w:pPr>
              <w:pStyle w:val="TableRowCentered"/>
              <w:jc w:val="left"/>
            </w:pPr>
            <w:r>
              <w:lastRenderedPageBreak/>
              <w:t>3</w:t>
            </w:r>
          </w:p>
        </w:tc>
      </w:tr>
      <w:tr w:rsidR="00675CAB" w14:paraId="46C53B2F" w14:textId="77777777" w:rsidTr="005B513D">
        <w:trPr>
          <w:trHeight w:val="274"/>
        </w:trPr>
        <w:tc>
          <w:tcPr>
            <w:tcW w:w="30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D3028D" w14:textId="77777777" w:rsidR="00675CAB" w:rsidRDefault="00675CAB" w:rsidP="00675CAB">
            <w:pPr>
              <w:pStyle w:val="TableParagraph"/>
              <w:ind w:left="139"/>
              <w:rPr>
                <w:sz w:val="24"/>
              </w:rPr>
            </w:pPr>
            <w:r>
              <w:rPr>
                <w:sz w:val="24"/>
              </w:rPr>
              <w:t>Improve</w:t>
            </w:r>
            <w:r>
              <w:rPr>
                <w:spacing w:val="-7"/>
                <w:sz w:val="24"/>
              </w:rPr>
              <w:t xml:space="preserve"> </w:t>
            </w:r>
            <w:r>
              <w:rPr>
                <w:sz w:val="24"/>
              </w:rPr>
              <w:t>the</w:t>
            </w:r>
            <w:r>
              <w:rPr>
                <w:spacing w:val="-9"/>
                <w:sz w:val="24"/>
              </w:rPr>
              <w:t xml:space="preserve"> </w:t>
            </w:r>
            <w:r>
              <w:rPr>
                <w:sz w:val="24"/>
              </w:rPr>
              <w:t>quality</w:t>
            </w:r>
            <w:r>
              <w:rPr>
                <w:spacing w:val="-9"/>
                <w:sz w:val="24"/>
              </w:rPr>
              <w:t xml:space="preserve"> </w:t>
            </w:r>
            <w:r>
              <w:rPr>
                <w:sz w:val="24"/>
              </w:rPr>
              <w:t>of</w:t>
            </w:r>
            <w:r>
              <w:rPr>
                <w:spacing w:val="-9"/>
                <w:sz w:val="24"/>
              </w:rPr>
              <w:t xml:space="preserve"> </w:t>
            </w:r>
            <w:r>
              <w:rPr>
                <w:sz w:val="24"/>
              </w:rPr>
              <w:t>social</w:t>
            </w:r>
            <w:r>
              <w:rPr>
                <w:spacing w:val="-7"/>
                <w:sz w:val="24"/>
              </w:rPr>
              <w:t xml:space="preserve"> </w:t>
            </w:r>
            <w:r>
              <w:rPr>
                <w:sz w:val="24"/>
              </w:rPr>
              <w:t>and emotional learning.</w:t>
            </w:r>
          </w:p>
          <w:p w14:paraId="6215B715" w14:textId="77777777" w:rsidR="00675CAB" w:rsidRDefault="00675CAB" w:rsidP="00675CAB">
            <w:pPr>
              <w:pStyle w:val="TableParagraph"/>
              <w:spacing w:before="0"/>
              <w:ind w:left="0"/>
              <w:rPr>
                <w:sz w:val="24"/>
              </w:rPr>
            </w:pPr>
          </w:p>
          <w:p w14:paraId="761D94FD" w14:textId="77777777" w:rsidR="00675CAB" w:rsidRDefault="00675CAB" w:rsidP="00675CAB">
            <w:pPr>
              <w:pStyle w:val="TableParagraph"/>
              <w:spacing w:before="0"/>
              <w:ind w:left="110" w:right="161"/>
              <w:rPr>
                <w:sz w:val="24"/>
              </w:rPr>
            </w:pPr>
            <w:r>
              <w:rPr>
                <w:sz w:val="24"/>
              </w:rPr>
              <w:t>Approaches</w:t>
            </w:r>
            <w:r>
              <w:rPr>
                <w:spacing w:val="-13"/>
                <w:sz w:val="24"/>
              </w:rPr>
              <w:t xml:space="preserve"> </w:t>
            </w:r>
            <w:r>
              <w:rPr>
                <w:sz w:val="24"/>
              </w:rPr>
              <w:t>will</w:t>
            </w:r>
            <w:r>
              <w:rPr>
                <w:spacing w:val="-13"/>
                <w:sz w:val="24"/>
              </w:rPr>
              <w:t xml:space="preserve"> </w:t>
            </w:r>
            <w:r>
              <w:rPr>
                <w:sz w:val="24"/>
              </w:rPr>
              <w:t>include</w:t>
            </w:r>
            <w:r>
              <w:rPr>
                <w:spacing w:val="-13"/>
                <w:sz w:val="24"/>
              </w:rPr>
              <w:t xml:space="preserve"> </w:t>
            </w:r>
            <w:r>
              <w:rPr>
                <w:sz w:val="24"/>
              </w:rPr>
              <w:t>Educational Psychology training to support chil-dren</w:t>
            </w:r>
            <w:r>
              <w:rPr>
                <w:spacing w:val="-3"/>
                <w:sz w:val="24"/>
              </w:rPr>
              <w:t xml:space="preserve"> </w:t>
            </w:r>
            <w:r>
              <w:rPr>
                <w:sz w:val="24"/>
              </w:rPr>
              <w:t>with</w:t>
            </w:r>
            <w:r>
              <w:rPr>
                <w:spacing w:val="-5"/>
                <w:sz w:val="24"/>
              </w:rPr>
              <w:t xml:space="preserve"> </w:t>
            </w:r>
            <w:r>
              <w:rPr>
                <w:sz w:val="24"/>
              </w:rPr>
              <w:t>attachment</w:t>
            </w:r>
            <w:r>
              <w:rPr>
                <w:spacing w:val="-3"/>
                <w:sz w:val="24"/>
              </w:rPr>
              <w:t xml:space="preserve"> </w:t>
            </w:r>
            <w:r>
              <w:rPr>
                <w:sz w:val="24"/>
              </w:rPr>
              <w:t>and</w:t>
            </w:r>
            <w:r>
              <w:rPr>
                <w:spacing w:val="-3"/>
                <w:sz w:val="24"/>
              </w:rPr>
              <w:t xml:space="preserve"> </w:t>
            </w:r>
            <w:r>
              <w:rPr>
                <w:sz w:val="24"/>
              </w:rPr>
              <w:t>emotional regulation issues, Nurture group training</w:t>
            </w:r>
            <w:r>
              <w:rPr>
                <w:spacing w:val="-9"/>
                <w:sz w:val="24"/>
              </w:rPr>
              <w:t xml:space="preserve"> </w:t>
            </w:r>
            <w:r>
              <w:rPr>
                <w:sz w:val="24"/>
              </w:rPr>
              <w:t>to</w:t>
            </w:r>
            <w:r>
              <w:rPr>
                <w:spacing w:val="-9"/>
                <w:sz w:val="24"/>
              </w:rPr>
              <w:t xml:space="preserve"> </w:t>
            </w:r>
            <w:r>
              <w:rPr>
                <w:sz w:val="24"/>
              </w:rPr>
              <w:t>further</w:t>
            </w:r>
            <w:r>
              <w:rPr>
                <w:spacing w:val="-12"/>
                <w:sz w:val="24"/>
              </w:rPr>
              <w:t xml:space="preserve"> </w:t>
            </w:r>
            <w:r>
              <w:rPr>
                <w:sz w:val="24"/>
              </w:rPr>
              <w:t>develop</w:t>
            </w:r>
            <w:r>
              <w:rPr>
                <w:spacing w:val="-9"/>
                <w:sz w:val="24"/>
              </w:rPr>
              <w:t xml:space="preserve"> </w:t>
            </w:r>
            <w:r>
              <w:rPr>
                <w:sz w:val="24"/>
              </w:rPr>
              <w:t>strategies to strengthen children’s wellbeing.</w:t>
            </w:r>
          </w:p>
          <w:p w14:paraId="5E0CF8D8" w14:textId="77777777" w:rsidR="00675CAB" w:rsidRDefault="00675CAB" w:rsidP="00675CAB">
            <w:pPr>
              <w:pStyle w:val="TableParagraph"/>
              <w:spacing w:before="120"/>
              <w:ind w:left="139" w:right="161"/>
              <w:rPr>
                <w:sz w:val="24"/>
              </w:rPr>
            </w:pPr>
            <w:r>
              <w:rPr>
                <w:sz w:val="24"/>
              </w:rPr>
              <w:t>These</w:t>
            </w:r>
            <w:r>
              <w:rPr>
                <w:spacing w:val="-11"/>
                <w:sz w:val="24"/>
              </w:rPr>
              <w:t xml:space="preserve"> </w:t>
            </w:r>
            <w:r>
              <w:rPr>
                <w:sz w:val="24"/>
              </w:rPr>
              <w:t>approaches</w:t>
            </w:r>
            <w:r>
              <w:rPr>
                <w:spacing w:val="-9"/>
                <w:sz w:val="24"/>
              </w:rPr>
              <w:t xml:space="preserve"> </w:t>
            </w:r>
            <w:r>
              <w:rPr>
                <w:sz w:val="24"/>
              </w:rPr>
              <w:t>will</w:t>
            </w:r>
            <w:r>
              <w:rPr>
                <w:spacing w:val="-9"/>
                <w:sz w:val="24"/>
              </w:rPr>
              <w:t xml:space="preserve"> </w:t>
            </w:r>
            <w:r>
              <w:rPr>
                <w:sz w:val="24"/>
              </w:rPr>
              <w:t>be</w:t>
            </w:r>
            <w:r>
              <w:rPr>
                <w:spacing w:val="-9"/>
                <w:sz w:val="24"/>
              </w:rPr>
              <w:t xml:space="preserve"> </w:t>
            </w:r>
            <w:r>
              <w:rPr>
                <w:sz w:val="24"/>
              </w:rPr>
              <w:t>embedded into routine educational practices and</w:t>
            </w:r>
            <w:r>
              <w:rPr>
                <w:spacing w:val="-3"/>
                <w:sz w:val="24"/>
              </w:rPr>
              <w:t xml:space="preserve"> </w:t>
            </w:r>
            <w:r>
              <w:rPr>
                <w:sz w:val="24"/>
              </w:rPr>
              <w:t>trained</w:t>
            </w:r>
            <w:r>
              <w:rPr>
                <w:spacing w:val="-1"/>
                <w:sz w:val="24"/>
              </w:rPr>
              <w:t xml:space="preserve"> </w:t>
            </w:r>
            <w:r>
              <w:rPr>
                <w:sz w:val="24"/>
              </w:rPr>
              <w:t>staff</w:t>
            </w:r>
            <w:r>
              <w:rPr>
                <w:spacing w:val="-1"/>
                <w:sz w:val="24"/>
              </w:rPr>
              <w:t xml:space="preserve"> </w:t>
            </w:r>
            <w:r>
              <w:rPr>
                <w:sz w:val="24"/>
              </w:rPr>
              <w:t>will</w:t>
            </w:r>
            <w:r>
              <w:rPr>
                <w:spacing w:val="-1"/>
                <w:sz w:val="24"/>
              </w:rPr>
              <w:t xml:space="preserve"> </w:t>
            </w:r>
            <w:r>
              <w:rPr>
                <w:sz w:val="24"/>
              </w:rPr>
              <w:t>cascade</w:t>
            </w:r>
            <w:r>
              <w:rPr>
                <w:spacing w:val="-3"/>
                <w:sz w:val="24"/>
              </w:rPr>
              <w:t xml:space="preserve"> </w:t>
            </w:r>
            <w:r>
              <w:rPr>
                <w:sz w:val="24"/>
              </w:rPr>
              <w:t>the</w:t>
            </w:r>
            <w:r>
              <w:rPr>
                <w:spacing w:val="-3"/>
                <w:sz w:val="24"/>
              </w:rPr>
              <w:t xml:space="preserve"> </w:t>
            </w:r>
            <w:r>
              <w:rPr>
                <w:sz w:val="24"/>
              </w:rPr>
              <w:t>approaches to ensure consistency.</w:t>
            </w:r>
          </w:p>
          <w:p w14:paraId="24F44EAC" w14:textId="77777777" w:rsidR="00675CAB" w:rsidRDefault="00675CAB" w:rsidP="00675CAB">
            <w:pPr>
              <w:pStyle w:val="TableParagraph"/>
              <w:spacing w:before="120"/>
              <w:ind w:left="139" w:right="161"/>
              <w:rPr>
                <w:sz w:val="24"/>
              </w:rPr>
            </w:pPr>
          </w:p>
          <w:p w14:paraId="7785B133" w14:textId="77777777" w:rsidR="00675CAB" w:rsidRDefault="00732E0C" w:rsidP="00675CAB">
            <w:pPr>
              <w:pStyle w:val="TableParagraph"/>
              <w:spacing w:before="120"/>
              <w:ind w:left="139" w:right="161"/>
              <w:rPr>
                <w:sz w:val="24"/>
              </w:rPr>
            </w:pPr>
            <w:r>
              <w:rPr>
                <w:sz w:val="24"/>
              </w:rPr>
              <w:t>Nurture funding for TA</w:t>
            </w:r>
          </w:p>
          <w:p w14:paraId="199A7332" w14:textId="77777777" w:rsidR="00732E0C" w:rsidRDefault="00732E0C" w:rsidP="00675CAB">
            <w:pPr>
              <w:pStyle w:val="TableParagraph"/>
              <w:spacing w:before="120"/>
              <w:ind w:left="139" w:right="161"/>
              <w:rPr>
                <w:sz w:val="24"/>
              </w:rPr>
            </w:pPr>
          </w:p>
          <w:p w14:paraId="124FCAFC" w14:textId="77777777" w:rsidR="00732E0C" w:rsidRDefault="00732E0C" w:rsidP="00675CAB">
            <w:pPr>
              <w:pStyle w:val="TableParagraph"/>
              <w:spacing w:before="120"/>
              <w:ind w:left="139" w:right="161"/>
              <w:rPr>
                <w:sz w:val="24"/>
              </w:rPr>
            </w:pPr>
            <w:r>
              <w:rPr>
                <w:sz w:val="24"/>
              </w:rPr>
              <w:t>Lego therapy training</w:t>
            </w:r>
          </w:p>
          <w:p w14:paraId="71F4833B" w14:textId="77777777" w:rsidR="00732E0C" w:rsidRDefault="00732E0C" w:rsidP="00675CAB">
            <w:pPr>
              <w:pStyle w:val="TableParagraph"/>
              <w:spacing w:before="120"/>
              <w:ind w:left="139" w:right="161"/>
              <w:rPr>
                <w:sz w:val="24"/>
              </w:rPr>
            </w:pPr>
            <w:r>
              <w:rPr>
                <w:sz w:val="24"/>
              </w:rPr>
              <w:t>1X staff training £97</w:t>
            </w:r>
          </w:p>
          <w:p w14:paraId="628F79CA" w14:textId="23BCC8FF" w:rsidR="00732E0C" w:rsidRDefault="00732E0C" w:rsidP="00675CAB">
            <w:pPr>
              <w:pStyle w:val="TableParagraph"/>
              <w:spacing w:before="120"/>
              <w:ind w:left="139" w:right="161"/>
              <w:rPr>
                <w:sz w:val="24"/>
              </w:rPr>
            </w:pPr>
            <w:r>
              <w:rPr>
                <w:sz w:val="24"/>
              </w:rPr>
              <w:t>Cost of training</w:t>
            </w:r>
          </w:p>
        </w:tc>
        <w:tc>
          <w:tcPr>
            <w:tcW w:w="48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4ABA64" w14:textId="77777777" w:rsidR="00675CAB" w:rsidRDefault="00675CAB" w:rsidP="00675CAB">
            <w:pPr>
              <w:pStyle w:val="TableParagraph"/>
              <w:ind w:right="205"/>
              <w:rPr>
                <w:sz w:val="24"/>
              </w:rPr>
            </w:pPr>
            <w:r>
              <w:rPr>
                <w:sz w:val="24"/>
              </w:rPr>
              <w:t>There is extensive evidence associating childhood social and emotional skills with improved outcomes</w:t>
            </w:r>
            <w:r>
              <w:rPr>
                <w:spacing w:val="-9"/>
                <w:sz w:val="24"/>
              </w:rPr>
              <w:t xml:space="preserve"> </w:t>
            </w:r>
            <w:r>
              <w:rPr>
                <w:sz w:val="24"/>
              </w:rPr>
              <w:t>at</w:t>
            </w:r>
            <w:r>
              <w:rPr>
                <w:spacing w:val="-6"/>
                <w:sz w:val="24"/>
              </w:rPr>
              <w:t xml:space="preserve"> </w:t>
            </w:r>
            <w:r>
              <w:rPr>
                <w:sz w:val="24"/>
              </w:rPr>
              <w:t>school</w:t>
            </w:r>
            <w:r>
              <w:rPr>
                <w:spacing w:val="-6"/>
                <w:sz w:val="24"/>
              </w:rPr>
              <w:t xml:space="preserve"> </w:t>
            </w:r>
            <w:r>
              <w:rPr>
                <w:sz w:val="24"/>
              </w:rPr>
              <w:t>and</w:t>
            </w:r>
            <w:r>
              <w:rPr>
                <w:spacing w:val="-6"/>
                <w:sz w:val="24"/>
              </w:rPr>
              <w:t xml:space="preserve"> </w:t>
            </w:r>
            <w:r>
              <w:rPr>
                <w:sz w:val="24"/>
              </w:rPr>
              <w:t>in</w:t>
            </w:r>
            <w:r>
              <w:rPr>
                <w:spacing w:val="-6"/>
                <w:sz w:val="24"/>
              </w:rPr>
              <w:t xml:space="preserve"> </w:t>
            </w:r>
            <w:r>
              <w:rPr>
                <w:sz w:val="24"/>
              </w:rPr>
              <w:t>later</w:t>
            </w:r>
            <w:r>
              <w:rPr>
                <w:spacing w:val="-6"/>
                <w:sz w:val="24"/>
              </w:rPr>
              <w:t xml:space="preserve"> </w:t>
            </w:r>
            <w:r>
              <w:rPr>
                <w:sz w:val="24"/>
              </w:rPr>
              <w:t>life (e.g., improved academic performance, attitudes, behaviour and relationships with peers):</w:t>
            </w:r>
          </w:p>
          <w:p w14:paraId="35402934" w14:textId="4CDD47B9" w:rsidR="00675CAB" w:rsidRDefault="00675CAB" w:rsidP="00675CAB">
            <w:pPr>
              <w:pStyle w:val="TableParagraph"/>
              <w:ind w:right="186"/>
              <w:rPr>
                <w:sz w:val="24"/>
              </w:rPr>
            </w:pPr>
            <w:hyperlink r:id="rId20">
              <w:r>
                <w:rPr>
                  <w:color w:val="006FC0"/>
                  <w:spacing w:val="-2"/>
                  <w:sz w:val="24"/>
                  <w:u w:val="single" w:color="006FC0"/>
                </w:rPr>
                <w:t>EEF_Social_and_Emotional_Learni</w:t>
              </w:r>
            </w:hyperlink>
            <w:r>
              <w:rPr>
                <w:color w:val="006FC0"/>
                <w:spacing w:val="-2"/>
                <w:sz w:val="24"/>
              </w:rPr>
              <w:t xml:space="preserve"> </w:t>
            </w:r>
            <w:hyperlink r:id="rId21">
              <w:r>
                <w:rPr>
                  <w:color w:val="006FC0"/>
                  <w:spacing w:val="-2"/>
                  <w:sz w:val="24"/>
                  <w:u w:val="single" w:color="006FC0"/>
                </w:rPr>
                <w:t>ng.pdf(educationendowmentfounda</w:t>
              </w:r>
            </w:hyperlink>
            <w:r>
              <w:rPr>
                <w:color w:val="006FC0"/>
                <w:spacing w:val="-2"/>
                <w:sz w:val="24"/>
              </w:rPr>
              <w:t xml:space="preserve"> </w:t>
            </w:r>
            <w:hyperlink r:id="rId22">
              <w:r>
                <w:rPr>
                  <w:color w:val="006FC0"/>
                  <w:spacing w:val="-2"/>
                  <w:sz w:val="24"/>
                  <w:u w:val="single" w:color="006FC0"/>
                </w:rPr>
                <w:t>tion.org.uk)</w:t>
              </w:r>
            </w:hyperlink>
          </w:p>
        </w:tc>
        <w:tc>
          <w:tcPr>
            <w:tcW w:w="28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798A8D" w14:textId="009B327D" w:rsidR="00675CAB" w:rsidRDefault="00675CAB" w:rsidP="00675CAB">
            <w:pPr>
              <w:pStyle w:val="TableRowCentered"/>
              <w:jc w:val="left"/>
            </w:pPr>
            <w:r>
              <w:t>4</w:t>
            </w:r>
          </w:p>
        </w:tc>
      </w:tr>
    </w:tbl>
    <w:p w14:paraId="2A7D5522" w14:textId="77777777" w:rsidR="00E66558" w:rsidRDefault="00E66558" w:rsidP="00ED5108"/>
    <w:p w14:paraId="2A7D5523" w14:textId="5B2BE35F" w:rsidR="00E66558" w:rsidRPr="00AA355B" w:rsidRDefault="009D71E8" w:rsidP="00AA355B">
      <w:pPr>
        <w:pStyle w:val="Heading3"/>
      </w:pPr>
      <w:r>
        <w:t xml:space="preserve">Targeted academic support (for example, </w:t>
      </w:r>
      <w:r w:rsidR="00D33FE5">
        <w:t>tutoring, one-to-one support</w:t>
      </w:r>
      <w:r w:rsidR="00F776E1">
        <w:t>,</w:t>
      </w:r>
      <w:r w:rsidR="00D33FE5">
        <w:t xml:space="preserve"> </w:t>
      </w:r>
      <w:r>
        <w:t xml:space="preserve">structured interventions) </w:t>
      </w:r>
    </w:p>
    <w:p w14:paraId="2A7D5524" w14:textId="5D958A2F" w:rsidR="00E66558" w:rsidRDefault="009D71E8">
      <w:r>
        <w:t xml:space="preserve">Budgeted cost: </w:t>
      </w:r>
      <w:r w:rsidRPr="0013560A">
        <w:rPr>
          <w:highlight w:val="green"/>
        </w:rPr>
        <w:t>£</w:t>
      </w:r>
      <w:r w:rsidR="00F8211D">
        <w:t xml:space="preserve"> 6500</w:t>
      </w:r>
    </w:p>
    <w:tbl>
      <w:tblPr>
        <w:tblW w:w="5000" w:type="pct"/>
        <w:tblCellMar>
          <w:left w:w="10" w:type="dxa"/>
          <w:right w:w="10" w:type="dxa"/>
        </w:tblCellMar>
        <w:tblLook w:val="04A0" w:firstRow="1" w:lastRow="0" w:firstColumn="1" w:lastColumn="0" w:noHBand="0" w:noVBand="1"/>
      </w:tblPr>
      <w:tblGrid>
        <w:gridCol w:w="3050"/>
        <w:gridCol w:w="4826"/>
        <w:gridCol w:w="2886"/>
      </w:tblGrid>
      <w:tr w:rsidR="00E66558" w14:paraId="2A7D5528" w14:textId="77777777" w:rsidTr="00B4528A">
        <w:tc>
          <w:tcPr>
            <w:tcW w:w="3050"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25" w14:textId="77777777" w:rsidR="00E66558" w:rsidRDefault="009D71E8">
            <w:pPr>
              <w:pStyle w:val="TableHeader"/>
              <w:jc w:val="left"/>
            </w:pPr>
            <w:r>
              <w:t>Activity</w:t>
            </w:r>
          </w:p>
        </w:tc>
        <w:tc>
          <w:tcPr>
            <w:tcW w:w="4826"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26" w14:textId="77777777" w:rsidR="00E66558" w:rsidRDefault="009D71E8">
            <w:pPr>
              <w:pStyle w:val="TableHeader"/>
              <w:jc w:val="left"/>
            </w:pPr>
            <w:r>
              <w:t>Evidence that supports this approach</w:t>
            </w:r>
          </w:p>
        </w:tc>
        <w:tc>
          <w:tcPr>
            <w:tcW w:w="2886"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27" w14:textId="77777777" w:rsidR="00E66558" w:rsidRDefault="009D71E8">
            <w:pPr>
              <w:pStyle w:val="TableHeader"/>
              <w:jc w:val="left"/>
            </w:pPr>
            <w:r>
              <w:t>Challenge number(s) addressed</w:t>
            </w:r>
          </w:p>
        </w:tc>
      </w:tr>
      <w:tr w:rsidR="00B4528A" w14:paraId="2A7D5530" w14:textId="77777777" w:rsidTr="00B4528A">
        <w:tc>
          <w:tcPr>
            <w:tcW w:w="30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B9C6BF" w14:textId="2FF2616F" w:rsidR="00B4528A" w:rsidRDefault="00B4528A" w:rsidP="00B4528A">
            <w:pPr>
              <w:pStyle w:val="TableParagraph"/>
              <w:ind w:left="110" w:right="65"/>
              <w:rPr>
                <w:sz w:val="24"/>
              </w:rPr>
            </w:pPr>
            <w:r>
              <w:rPr>
                <w:sz w:val="24"/>
              </w:rPr>
              <w:t>Staff who deliver additional reading and phonics sessions targeted at disadvantaged pupils will</w:t>
            </w:r>
            <w:r>
              <w:rPr>
                <w:spacing w:val="-9"/>
                <w:sz w:val="24"/>
              </w:rPr>
              <w:t xml:space="preserve"> </w:t>
            </w:r>
            <w:r>
              <w:rPr>
                <w:sz w:val="24"/>
              </w:rPr>
              <w:t>access</w:t>
            </w:r>
            <w:r>
              <w:rPr>
                <w:spacing w:val="-8"/>
                <w:sz w:val="24"/>
              </w:rPr>
              <w:t xml:space="preserve"> </w:t>
            </w:r>
            <w:r>
              <w:rPr>
                <w:sz w:val="24"/>
              </w:rPr>
              <w:t>training</w:t>
            </w:r>
            <w:r>
              <w:rPr>
                <w:spacing w:val="-9"/>
                <w:sz w:val="24"/>
              </w:rPr>
              <w:t xml:space="preserve"> </w:t>
            </w:r>
            <w:r>
              <w:rPr>
                <w:sz w:val="24"/>
              </w:rPr>
              <w:t>to</w:t>
            </w:r>
            <w:r>
              <w:rPr>
                <w:spacing w:val="-9"/>
                <w:sz w:val="24"/>
              </w:rPr>
              <w:t xml:space="preserve"> </w:t>
            </w:r>
            <w:r>
              <w:rPr>
                <w:sz w:val="24"/>
              </w:rPr>
              <w:t>enable</w:t>
            </w:r>
            <w:r>
              <w:rPr>
                <w:spacing w:val="-8"/>
                <w:sz w:val="24"/>
              </w:rPr>
              <w:t xml:space="preserve"> </w:t>
            </w:r>
            <w:r>
              <w:rPr>
                <w:sz w:val="24"/>
              </w:rPr>
              <w:t xml:space="preserve">them to provide effective reading and phonics </w:t>
            </w:r>
            <w:r>
              <w:rPr>
                <w:sz w:val="24"/>
              </w:rPr>
              <w:lastRenderedPageBreak/>
              <w:t>support.</w:t>
            </w:r>
          </w:p>
          <w:p w14:paraId="010A7338" w14:textId="77777777" w:rsidR="00B4528A" w:rsidRDefault="00B4528A" w:rsidP="00B4528A">
            <w:pPr>
              <w:pStyle w:val="TableParagraph"/>
              <w:rPr>
                <w:sz w:val="24"/>
              </w:rPr>
            </w:pPr>
            <w:r>
              <w:rPr>
                <w:sz w:val="24"/>
              </w:rPr>
              <w:t>Bottom 20% of Y3/4 readers 3 x weekly</w:t>
            </w:r>
            <w:r>
              <w:rPr>
                <w:spacing w:val="-9"/>
                <w:sz w:val="24"/>
              </w:rPr>
              <w:t xml:space="preserve"> </w:t>
            </w:r>
            <w:r>
              <w:rPr>
                <w:sz w:val="24"/>
              </w:rPr>
              <w:t>Small</w:t>
            </w:r>
            <w:r>
              <w:rPr>
                <w:spacing w:val="-10"/>
                <w:sz w:val="24"/>
              </w:rPr>
              <w:t xml:space="preserve"> </w:t>
            </w:r>
            <w:r>
              <w:rPr>
                <w:sz w:val="24"/>
              </w:rPr>
              <w:t>group</w:t>
            </w:r>
            <w:r>
              <w:rPr>
                <w:spacing w:val="-9"/>
                <w:sz w:val="24"/>
              </w:rPr>
              <w:t xml:space="preserve"> </w:t>
            </w:r>
            <w:r>
              <w:rPr>
                <w:sz w:val="24"/>
              </w:rPr>
              <w:t>Rapid</w:t>
            </w:r>
            <w:r>
              <w:rPr>
                <w:spacing w:val="-9"/>
                <w:sz w:val="24"/>
              </w:rPr>
              <w:t xml:space="preserve"> </w:t>
            </w:r>
            <w:r>
              <w:rPr>
                <w:sz w:val="24"/>
              </w:rPr>
              <w:t xml:space="preserve">Reader </w:t>
            </w:r>
            <w:r>
              <w:rPr>
                <w:spacing w:val="-2"/>
                <w:sz w:val="24"/>
              </w:rPr>
              <w:t>programme.</w:t>
            </w:r>
          </w:p>
          <w:p w14:paraId="08F2D90E" w14:textId="77777777" w:rsidR="00B4528A" w:rsidRDefault="00B4528A" w:rsidP="00B4528A">
            <w:pPr>
              <w:pStyle w:val="TableParagraph"/>
              <w:spacing w:before="121"/>
              <w:ind w:left="0"/>
              <w:rPr>
                <w:sz w:val="24"/>
              </w:rPr>
            </w:pPr>
          </w:p>
          <w:p w14:paraId="677D99EB" w14:textId="77777777" w:rsidR="00B4528A" w:rsidRDefault="00B4528A" w:rsidP="00B4528A">
            <w:pPr>
              <w:pStyle w:val="TableParagraph"/>
              <w:spacing w:before="0" w:line="259" w:lineRule="auto"/>
              <w:ind w:right="654"/>
              <w:rPr>
                <w:sz w:val="24"/>
              </w:rPr>
            </w:pPr>
            <w:r>
              <w:rPr>
                <w:sz w:val="24"/>
              </w:rPr>
              <w:t>Bottom</w:t>
            </w:r>
            <w:r>
              <w:rPr>
                <w:spacing w:val="-8"/>
                <w:sz w:val="24"/>
              </w:rPr>
              <w:t xml:space="preserve"> </w:t>
            </w:r>
            <w:r>
              <w:rPr>
                <w:sz w:val="24"/>
              </w:rPr>
              <w:t>20%</w:t>
            </w:r>
            <w:r>
              <w:rPr>
                <w:spacing w:val="-9"/>
                <w:sz w:val="24"/>
              </w:rPr>
              <w:t xml:space="preserve"> </w:t>
            </w:r>
            <w:r>
              <w:rPr>
                <w:sz w:val="24"/>
              </w:rPr>
              <w:t>Y5/6</w:t>
            </w:r>
            <w:r>
              <w:rPr>
                <w:spacing w:val="-8"/>
                <w:sz w:val="24"/>
              </w:rPr>
              <w:t xml:space="preserve"> </w:t>
            </w:r>
            <w:r>
              <w:rPr>
                <w:sz w:val="24"/>
              </w:rPr>
              <w:t>readers</w:t>
            </w:r>
            <w:r>
              <w:rPr>
                <w:spacing w:val="-8"/>
                <w:sz w:val="24"/>
              </w:rPr>
              <w:t xml:space="preserve"> </w:t>
            </w:r>
            <w:r>
              <w:rPr>
                <w:sz w:val="24"/>
              </w:rPr>
              <w:t>3</w:t>
            </w:r>
            <w:r>
              <w:rPr>
                <w:spacing w:val="-8"/>
                <w:sz w:val="24"/>
              </w:rPr>
              <w:t xml:space="preserve"> </w:t>
            </w:r>
            <w:r>
              <w:rPr>
                <w:sz w:val="24"/>
              </w:rPr>
              <w:t>x weekly Small Group Rapid Reader Programme,</w:t>
            </w:r>
          </w:p>
          <w:p w14:paraId="5886BBAD" w14:textId="77777777" w:rsidR="00B4528A" w:rsidRDefault="00B4528A" w:rsidP="00B4528A">
            <w:pPr>
              <w:pStyle w:val="TableParagraph"/>
              <w:spacing w:before="118"/>
              <w:ind w:left="0"/>
              <w:rPr>
                <w:sz w:val="24"/>
              </w:rPr>
            </w:pPr>
          </w:p>
          <w:p w14:paraId="43DAC233" w14:textId="77777777" w:rsidR="00B4528A" w:rsidRDefault="00B4528A" w:rsidP="00B4528A">
            <w:pPr>
              <w:pStyle w:val="TableParagraph"/>
              <w:spacing w:before="0"/>
              <w:ind w:right="65"/>
              <w:rPr>
                <w:sz w:val="24"/>
              </w:rPr>
            </w:pPr>
            <w:r>
              <w:rPr>
                <w:sz w:val="24"/>
              </w:rPr>
              <w:t>Training,</w:t>
            </w:r>
            <w:r>
              <w:rPr>
                <w:spacing w:val="-17"/>
                <w:sz w:val="24"/>
              </w:rPr>
              <w:t xml:space="preserve"> </w:t>
            </w:r>
            <w:r>
              <w:rPr>
                <w:sz w:val="24"/>
              </w:rPr>
              <w:t>dissemination,</w:t>
            </w:r>
            <w:r>
              <w:rPr>
                <w:spacing w:val="-17"/>
                <w:sz w:val="24"/>
              </w:rPr>
              <w:t xml:space="preserve"> </w:t>
            </w:r>
            <w:r>
              <w:rPr>
                <w:sz w:val="24"/>
              </w:rPr>
              <w:t>release time to monitor impact</w:t>
            </w:r>
          </w:p>
          <w:p w14:paraId="2A7D552D" w14:textId="3A58FD03" w:rsidR="00B4528A" w:rsidRPr="001E2FBC" w:rsidRDefault="00B4528A" w:rsidP="00B4528A">
            <w:pPr>
              <w:pStyle w:val="TableRow"/>
              <w:rPr>
                <w:iCs/>
                <w:sz w:val="22"/>
                <w:highlight w:val="green"/>
              </w:rPr>
            </w:pPr>
            <w:r>
              <w:t>£500</w:t>
            </w:r>
            <w:r>
              <w:rPr>
                <w:spacing w:val="-5"/>
              </w:rPr>
              <w:t xml:space="preserve"> </w:t>
            </w:r>
            <w:r>
              <w:t>+</w:t>
            </w:r>
            <w:r>
              <w:rPr>
                <w:spacing w:val="-4"/>
              </w:rPr>
              <w:t xml:space="preserve"> </w:t>
            </w:r>
            <w:r>
              <w:t>£6,500</w:t>
            </w:r>
            <w:r>
              <w:rPr>
                <w:spacing w:val="-4"/>
              </w:rPr>
              <w:t xml:space="preserve"> </w:t>
            </w:r>
            <w:r>
              <w:t>TA</w:t>
            </w:r>
            <w:r>
              <w:rPr>
                <w:spacing w:val="-5"/>
              </w:rPr>
              <w:t xml:space="preserve"> </w:t>
            </w:r>
            <w:r>
              <w:rPr>
                <w:spacing w:val="-4"/>
              </w:rPr>
              <w:t>Time</w:t>
            </w:r>
          </w:p>
        </w:tc>
        <w:tc>
          <w:tcPr>
            <w:tcW w:w="48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EF37CE" w14:textId="77777777" w:rsidR="00B4528A" w:rsidRDefault="00B4528A" w:rsidP="00B4528A">
            <w:pPr>
              <w:pStyle w:val="TableParagraph"/>
              <w:ind w:left="165" w:right="209"/>
              <w:rPr>
                <w:sz w:val="24"/>
              </w:rPr>
            </w:pPr>
            <w:r>
              <w:rPr>
                <w:sz w:val="24"/>
              </w:rPr>
              <w:lastRenderedPageBreak/>
              <w:t>Phonics approaches have a strong</w:t>
            </w:r>
            <w:r>
              <w:rPr>
                <w:spacing w:val="-10"/>
                <w:sz w:val="24"/>
              </w:rPr>
              <w:t xml:space="preserve"> </w:t>
            </w:r>
            <w:r>
              <w:rPr>
                <w:sz w:val="24"/>
              </w:rPr>
              <w:t>evidence</w:t>
            </w:r>
            <w:r>
              <w:rPr>
                <w:spacing w:val="-10"/>
                <w:sz w:val="24"/>
              </w:rPr>
              <w:t xml:space="preserve"> </w:t>
            </w:r>
            <w:r>
              <w:rPr>
                <w:sz w:val="24"/>
              </w:rPr>
              <w:t>base</w:t>
            </w:r>
            <w:r>
              <w:rPr>
                <w:spacing w:val="-8"/>
                <w:sz w:val="24"/>
              </w:rPr>
              <w:t xml:space="preserve"> </w:t>
            </w:r>
            <w:r>
              <w:rPr>
                <w:sz w:val="24"/>
              </w:rPr>
              <w:t>indicating</w:t>
            </w:r>
            <w:r>
              <w:rPr>
                <w:spacing w:val="-8"/>
                <w:sz w:val="24"/>
              </w:rPr>
              <w:t xml:space="preserve"> </w:t>
            </w:r>
            <w:r>
              <w:rPr>
                <w:sz w:val="24"/>
              </w:rPr>
              <w:t xml:space="preserve">a positive impact on pupils, particularly from disadvantaged </w:t>
            </w:r>
            <w:r>
              <w:rPr>
                <w:spacing w:val="-2"/>
                <w:sz w:val="24"/>
              </w:rPr>
              <w:t>backgrounds.</w:t>
            </w:r>
          </w:p>
          <w:p w14:paraId="2E3C99E7" w14:textId="77777777" w:rsidR="00B4528A" w:rsidRDefault="00B4528A" w:rsidP="00B4528A">
            <w:pPr>
              <w:pStyle w:val="TableParagraph"/>
              <w:spacing w:before="120"/>
              <w:ind w:left="0"/>
              <w:rPr>
                <w:sz w:val="24"/>
              </w:rPr>
            </w:pPr>
          </w:p>
          <w:p w14:paraId="65E8F202" w14:textId="77777777" w:rsidR="00B4528A" w:rsidRDefault="00B4528A" w:rsidP="00B4528A">
            <w:pPr>
              <w:pStyle w:val="TableParagraph"/>
              <w:spacing w:before="0"/>
              <w:ind w:left="165" w:right="209"/>
              <w:rPr>
                <w:sz w:val="24"/>
              </w:rPr>
            </w:pPr>
            <w:r>
              <w:rPr>
                <w:sz w:val="24"/>
              </w:rPr>
              <w:t xml:space="preserve">Targeted phonics interventions have been shown to be more effective when </w:t>
            </w:r>
            <w:r>
              <w:rPr>
                <w:sz w:val="24"/>
              </w:rPr>
              <w:lastRenderedPageBreak/>
              <w:t>delivered as regular</w:t>
            </w:r>
            <w:r>
              <w:rPr>
                <w:spacing w:val="-8"/>
                <w:sz w:val="24"/>
              </w:rPr>
              <w:t xml:space="preserve"> </w:t>
            </w:r>
            <w:r>
              <w:rPr>
                <w:sz w:val="24"/>
              </w:rPr>
              <w:t>sessions</w:t>
            </w:r>
            <w:r>
              <w:rPr>
                <w:spacing w:val="-7"/>
                <w:sz w:val="24"/>
              </w:rPr>
              <w:t xml:space="preserve"> </w:t>
            </w:r>
            <w:r>
              <w:rPr>
                <w:sz w:val="24"/>
              </w:rPr>
              <w:t>over</w:t>
            </w:r>
            <w:r>
              <w:rPr>
                <w:spacing w:val="-10"/>
                <w:sz w:val="24"/>
              </w:rPr>
              <w:t xml:space="preserve"> </w:t>
            </w:r>
            <w:r>
              <w:rPr>
                <w:sz w:val="24"/>
              </w:rPr>
              <w:t>a</w:t>
            </w:r>
            <w:r>
              <w:rPr>
                <w:spacing w:val="-8"/>
                <w:sz w:val="24"/>
              </w:rPr>
              <w:t xml:space="preserve"> </w:t>
            </w:r>
            <w:r>
              <w:rPr>
                <w:sz w:val="24"/>
              </w:rPr>
              <w:t>period</w:t>
            </w:r>
            <w:r>
              <w:rPr>
                <w:spacing w:val="-8"/>
                <w:sz w:val="24"/>
              </w:rPr>
              <w:t xml:space="preserve"> </w:t>
            </w:r>
            <w:r>
              <w:rPr>
                <w:sz w:val="24"/>
              </w:rPr>
              <w:t>up to 12 weeks:</w:t>
            </w:r>
          </w:p>
          <w:p w14:paraId="34992552" w14:textId="77777777" w:rsidR="00B4528A" w:rsidRDefault="00B4528A" w:rsidP="00B4528A">
            <w:pPr>
              <w:pStyle w:val="TableParagraph"/>
              <w:spacing w:before="61"/>
              <w:ind w:left="165" w:right="209"/>
              <w:rPr>
                <w:sz w:val="24"/>
              </w:rPr>
            </w:pPr>
            <w:hyperlink r:id="rId23">
              <w:r>
                <w:rPr>
                  <w:color w:val="006FC0"/>
                  <w:sz w:val="24"/>
                  <w:u w:val="single" w:color="006FC0"/>
                </w:rPr>
                <w:t>Phonics</w:t>
              </w:r>
              <w:r>
                <w:rPr>
                  <w:color w:val="006FC0"/>
                  <w:spacing w:val="-9"/>
                  <w:sz w:val="24"/>
                  <w:u w:val="single" w:color="006FC0"/>
                </w:rPr>
                <w:t xml:space="preserve"> </w:t>
              </w:r>
              <w:r>
                <w:rPr>
                  <w:color w:val="006FC0"/>
                  <w:sz w:val="24"/>
                  <w:u w:val="single" w:color="006FC0"/>
                </w:rPr>
                <w:t>|</w:t>
              </w:r>
              <w:r>
                <w:rPr>
                  <w:color w:val="006FC0"/>
                  <w:spacing w:val="-11"/>
                  <w:sz w:val="24"/>
                  <w:u w:val="single" w:color="006FC0"/>
                </w:rPr>
                <w:t xml:space="preserve"> </w:t>
              </w:r>
              <w:r>
                <w:rPr>
                  <w:color w:val="006FC0"/>
                  <w:sz w:val="24"/>
                  <w:u w:val="single" w:color="006FC0"/>
                </w:rPr>
                <w:t>Toolkit</w:t>
              </w:r>
              <w:r>
                <w:rPr>
                  <w:color w:val="006FC0"/>
                  <w:spacing w:val="-11"/>
                  <w:sz w:val="24"/>
                  <w:u w:val="single" w:color="006FC0"/>
                </w:rPr>
                <w:t xml:space="preserve"> </w:t>
              </w:r>
              <w:r>
                <w:rPr>
                  <w:color w:val="006FC0"/>
                  <w:sz w:val="24"/>
                  <w:u w:val="single" w:color="006FC0"/>
                </w:rPr>
                <w:t>Strand</w:t>
              </w:r>
              <w:r>
                <w:rPr>
                  <w:color w:val="006FC0"/>
                  <w:spacing w:val="-9"/>
                  <w:sz w:val="24"/>
                  <w:u w:val="single" w:color="006FC0"/>
                </w:rPr>
                <w:t xml:space="preserve"> </w:t>
              </w:r>
              <w:r>
                <w:rPr>
                  <w:color w:val="006FC0"/>
                  <w:sz w:val="24"/>
                  <w:u w:val="single" w:color="006FC0"/>
                </w:rPr>
                <w:t>|</w:t>
              </w:r>
            </w:hyperlink>
            <w:r>
              <w:rPr>
                <w:color w:val="006FC0"/>
                <w:sz w:val="24"/>
              </w:rPr>
              <w:t xml:space="preserve"> </w:t>
            </w:r>
            <w:hyperlink r:id="rId24">
              <w:r>
                <w:rPr>
                  <w:color w:val="006FC0"/>
                  <w:sz w:val="24"/>
                  <w:u w:val="single" w:color="006FC0"/>
                </w:rPr>
                <w:t>Education Endowment</w:t>
              </w:r>
            </w:hyperlink>
            <w:r>
              <w:rPr>
                <w:color w:val="006FC0"/>
                <w:sz w:val="24"/>
              </w:rPr>
              <w:t xml:space="preserve"> </w:t>
            </w:r>
            <w:hyperlink r:id="rId25">
              <w:r>
                <w:rPr>
                  <w:color w:val="006FC0"/>
                  <w:sz w:val="24"/>
                  <w:u w:val="single" w:color="006FC0"/>
                </w:rPr>
                <w:t>Foundation | EEF</w:t>
              </w:r>
            </w:hyperlink>
          </w:p>
          <w:p w14:paraId="72399886" w14:textId="77777777" w:rsidR="00B4528A" w:rsidRDefault="00B4528A" w:rsidP="00B4528A">
            <w:pPr>
              <w:pStyle w:val="TableParagraph"/>
              <w:spacing w:before="120"/>
              <w:ind w:left="165" w:right="209"/>
              <w:rPr>
                <w:sz w:val="24"/>
              </w:rPr>
            </w:pPr>
            <w:r>
              <w:rPr>
                <w:sz w:val="24"/>
              </w:rPr>
              <w:t>Additional reading and phonics sessions targeted at disadvantaged</w:t>
            </w:r>
            <w:r>
              <w:rPr>
                <w:spacing w:val="-14"/>
                <w:sz w:val="24"/>
              </w:rPr>
              <w:t xml:space="preserve"> </w:t>
            </w:r>
            <w:r>
              <w:rPr>
                <w:sz w:val="24"/>
              </w:rPr>
              <w:t>pupils</w:t>
            </w:r>
            <w:r>
              <w:rPr>
                <w:spacing w:val="-14"/>
                <w:sz w:val="24"/>
              </w:rPr>
              <w:t xml:space="preserve"> </w:t>
            </w:r>
            <w:r>
              <w:rPr>
                <w:sz w:val="24"/>
              </w:rPr>
              <w:t>who</w:t>
            </w:r>
            <w:r>
              <w:rPr>
                <w:spacing w:val="-11"/>
                <w:sz w:val="24"/>
              </w:rPr>
              <w:t xml:space="preserve"> </w:t>
            </w:r>
            <w:r>
              <w:rPr>
                <w:sz w:val="24"/>
              </w:rPr>
              <w:t xml:space="preserve">require further reading and phonics </w:t>
            </w:r>
            <w:r>
              <w:rPr>
                <w:spacing w:val="-2"/>
                <w:sz w:val="24"/>
              </w:rPr>
              <w:t>support.</w:t>
            </w:r>
          </w:p>
          <w:p w14:paraId="269D2F70" w14:textId="77777777" w:rsidR="00B4528A" w:rsidRDefault="00B4528A" w:rsidP="00B4528A">
            <w:pPr>
              <w:pStyle w:val="TableParagraph"/>
              <w:ind w:left="165"/>
              <w:rPr>
                <w:sz w:val="24"/>
              </w:rPr>
            </w:pPr>
            <w:r>
              <w:rPr>
                <w:color w:val="006FC0"/>
                <w:sz w:val="24"/>
                <w:u w:val="single" w:color="006FC0"/>
              </w:rPr>
              <w:t>Reading</w:t>
            </w:r>
            <w:r>
              <w:rPr>
                <w:color w:val="006FC0"/>
                <w:spacing w:val="-13"/>
                <w:sz w:val="24"/>
                <w:u w:val="single" w:color="006FC0"/>
              </w:rPr>
              <w:t xml:space="preserve"> </w:t>
            </w:r>
            <w:r>
              <w:rPr>
                <w:color w:val="006FC0"/>
                <w:sz w:val="24"/>
                <w:u w:val="single" w:color="006FC0"/>
              </w:rPr>
              <w:t>support</w:t>
            </w:r>
            <w:r>
              <w:rPr>
                <w:color w:val="006FC0"/>
                <w:spacing w:val="-15"/>
                <w:sz w:val="24"/>
                <w:u w:val="single" w:color="006FC0"/>
              </w:rPr>
              <w:t xml:space="preserve"> </w:t>
            </w:r>
            <w:r>
              <w:rPr>
                <w:color w:val="006FC0"/>
                <w:spacing w:val="-5"/>
                <w:sz w:val="24"/>
                <w:u w:val="single" w:color="006FC0"/>
              </w:rPr>
              <w:t>1:1</w:t>
            </w:r>
          </w:p>
          <w:p w14:paraId="77319EBF" w14:textId="77777777" w:rsidR="00B4528A" w:rsidRDefault="00B4528A" w:rsidP="00B4528A">
            <w:pPr>
              <w:pStyle w:val="TableParagraph"/>
              <w:spacing w:before="120"/>
              <w:ind w:left="165"/>
              <w:rPr>
                <w:sz w:val="24"/>
              </w:rPr>
            </w:pPr>
            <w:hyperlink r:id="rId26">
              <w:r>
                <w:rPr>
                  <w:color w:val="006FC0"/>
                  <w:spacing w:val="-2"/>
                  <w:sz w:val="24"/>
                  <w:u w:val="single" w:color="006FC0"/>
                </w:rPr>
                <w:t>Reading Comprehension</w:t>
              </w:r>
              <w:r>
                <w:rPr>
                  <w:color w:val="006FC0"/>
                  <w:sz w:val="24"/>
                  <w:u w:val="single" w:color="006FC0"/>
                </w:rPr>
                <w:t xml:space="preserve"> </w:t>
              </w:r>
              <w:r>
                <w:rPr>
                  <w:color w:val="006FC0"/>
                  <w:spacing w:val="-2"/>
                  <w:sz w:val="24"/>
                  <w:u w:val="single" w:color="006FC0"/>
                </w:rPr>
                <w:t>Practice</w:t>
              </w:r>
            </w:hyperlink>
          </w:p>
          <w:p w14:paraId="45A3F508" w14:textId="77777777" w:rsidR="00B4528A" w:rsidRDefault="00B4528A" w:rsidP="00B4528A">
            <w:pPr>
              <w:pStyle w:val="TableParagraph"/>
              <w:spacing w:before="120"/>
              <w:ind w:left="165" w:right="209"/>
              <w:rPr>
                <w:sz w:val="24"/>
              </w:rPr>
            </w:pPr>
            <w:r>
              <w:rPr>
                <w:sz w:val="24"/>
              </w:rPr>
              <w:t>Tuition</w:t>
            </w:r>
            <w:r>
              <w:rPr>
                <w:spacing w:val="-8"/>
                <w:sz w:val="24"/>
              </w:rPr>
              <w:t xml:space="preserve"> </w:t>
            </w:r>
            <w:r>
              <w:rPr>
                <w:sz w:val="24"/>
              </w:rPr>
              <w:t>targeted</w:t>
            </w:r>
            <w:r>
              <w:rPr>
                <w:spacing w:val="-11"/>
                <w:sz w:val="24"/>
              </w:rPr>
              <w:t xml:space="preserve"> </w:t>
            </w:r>
            <w:r>
              <w:rPr>
                <w:sz w:val="24"/>
              </w:rPr>
              <w:t>at</w:t>
            </w:r>
            <w:r>
              <w:rPr>
                <w:spacing w:val="-9"/>
                <w:sz w:val="24"/>
              </w:rPr>
              <w:t xml:space="preserve"> </w:t>
            </w:r>
            <w:r>
              <w:rPr>
                <w:sz w:val="24"/>
              </w:rPr>
              <w:t>specific</w:t>
            </w:r>
            <w:r>
              <w:rPr>
                <w:spacing w:val="-9"/>
                <w:sz w:val="24"/>
              </w:rPr>
              <w:t xml:space="preserve"> </w:t>
            </w:r>
            <w:r>
              <w:rPr>
                <w:sz w:val="24"/>
              </w:rPr>
              <w:t>needs and knowledge gaps can be an effective method to support low attaining pupils or those falling behind, both one-to-one:</w:t>
            </w:r>
          </w:p>
          <w:p w14:paraId="3DFC0042" w14:textId="77777777" w:rsidR="00B4528A" w:rsidRDefault="00B4528A" w:rsidP="00B4528A">
            <w:pPr>
              <w:pStyle w:val="TableParagraph"/>
              <w:spacing w:before="61"/>
              <w:ind w:left="165" w:right="209"/>
              <w:rPr>
                <w:sz w:val="24"/>
              </w:rPr>
            </w:pPr>
            <w:hyperlink r:id="rId27">
              <w:r>
                <w:rPr>
                  <w:color w:val="006FC0"/>
                  <w:sz w:val="24"/>
                  <w:u w:val="single" w:color="006FC0"/>
                </w:rPr>
                <w:t>One to one tuition | EEF (educa-</w:t>
              </w:r>
            </w:hyperlink>
            <w:hyperlink r:id="rId28">
              <w:r>
                <w:rPr>
                  <w:color w:val="006FC0"/>
                  <w:spacing w:val="-2"/>
                  <w:sz w:val="24"/>
                  <w:u w:val="single" w:color="006FC0"/>
                </w:rPr>
                <w:t>tionendowmentfoundation.org.uk)</w:t>
              </w:r>
            </w:hyperlink>
          </w:p>
          <w:p w14:paraId="07A2C157" w14:textId="77777777" w:rsidR="00B4528A" w:rsidRDefault="00B4528A" w:rsidP="00B4528A">
            <w:pPr>
              <w:pStyle w:val="TableParagraph"/>
              <w:spacing w:line="292" w:lineRule="auto"/>
              <w:ind w:left="165" w:right="900"/>
              <w:rPr>
                <w:sz w:val="24"/>
              </w:rPr>
            </w:pPr>
            <w:r>
              <w:rPr>
                <w:sz w:val="24"/>
              </w:rPr>
              <w:t>And in small groups:</w:t>
            </w:r>
            <w:r>
              <w:rPr>
                <w:spacing w:val="80"/>
                <w:w w:val="150"/>
                <w:sz w:val="24"/>
              </w:rPr>
              <w:t xml:space="preserve"> </w:t>
            </w:r>
            <w:hyperlink r:id="rId29">
              <w:r>
                <w:rPr>
                  <w:color w:val="006FC0"/>
                  <w:sz w:val="24"/>
                  <w:u w:val="single" w:color="006FC0"/>
                </w:rPr>
                <w:t>Small</w:t>
              </w:r>
              <w:r>
                <w:rPr>
                  <w:color w:val="006FC0"/>
                  <w:spacing w:val="-12"/>
                  <w:sz w:val="24"/>
                  <w:u w:val="single" w:color="006FC0"/>
                </w:rPr>
                <w:t xml:space="preserve"> </w:t>
              </w:r>
              <w:r>
                <w:rPr>
                  <w:color w:val="006FC0"/>
                  <w:sz w:val="24"/>
                  <w:u w:val="single" w:color="006FC0"/>
                </w:rPr>
                <w:t>group</w:t>
              </w:r>
              <w:r>
                <w:rPr>
                  <w:color w:val="006FC0"/>
                  <w:spacing w:val="-11"/>
                  <w:sz w:val="24"/>
                  <w:u w:val="single" w:color="006FC0"/>
                </w:rPr>
                <w:t xml:space="preserve"> </w:t>
              </w:r>
              <w:r>
                <w:rPr>
                  <w:color w:val="006FC0"/>
                  <w:sz w:val="24"/>
                  <w:u w:val="single" w:color="006FC0"/>
                </w:rPr>
                <w:t>tuition</w:t>
              </w:r>
              <w:r>
                <w:rPr>
                  <w:color w:val="006FC0"/>
                  <w:spacing w:val="-9"/>
                  <w:sz w:val="24"/>
                  <w:u w:val="single" w:color="006FC0"/>
                </w:rPr>
                <w:t xml:space="preserve"> </w:t>
              </w:r>
              <w:r>
                <w:rPr>
                  <w:color w:val="006FC0"/>
                  <w:sz w:val="24"/>
                  <w:u w:val="single" w:color="006FC0"/>
                </w:rPr>
                <w:t>|</w:t>
              </w:r>
              <w:r>
                <w:rPr>
                  <w:color w:val="006FC0"/>
                  <w:spacing w:val="-9"/>
                  <w:sz w:val="24"/>
                  <w:u w:val="single" w:color="006FC0"/>
                </w:rPr>
                <w:t xml:space="preserve"> </w:t>
              </w:r>
              <w:r>
                <w:rPr>
                  <w:color w:val="006FC0"/>
                  <w:sz w:val="24"/>
                  <w:u w:val="single" w:color="006FC0"/>
                </w:rPr>
                <w:t>Toolkit</w:t>
              </w:r>
            </w:hyperlink>
          </w:p>
          <w:p w14:paraId="09DFE686" w14:textId="77777777" w:rsidR="00B4528A" w:rsidRDefault="00B4528A" w:rsidP="00B4528A">
            <w:pPr>
              <w:pStyle w:val="TableParagraph"/>
              <w:spacing w:before="0" w:line="215" w:lineRule="exact"/>
              <w:ind w:left="165"/>
              <w:rPr>
                <w:sz w:val="24"/>
              </w:rPr>
            </w:pPr>
            <w:hyperlink r:id="rId30">
              <w:r>
                <w:rPr>
                  <w:color w:val="006FC0"/>
                  <w:sz w:val="24"/>
                  <w:u w:val="single" w:color="006FC0"/>
                </w:rPr>
                <w:t>Strand</w:t>
              </w:r>
              <w:r>
                <w:rPr>
                  <w:color w:val="006FC0"/>
                  <w:spacing w:val="-4"/>
                  <w:sz w:val="24"/>
                  <w:u w:val="single" w:color="006FC0"/>
                </w:rPr>
                <w:t xml:space="preserve"> </w:t>
              </w:r>
              <w:r>
                <w:rPr>
                  <w:color w:val="006FC0"/>
                  <w:sz w:val="24"/>
                  <w:u w:val="single" w:color="006FC0"/>
                </w:rPr>
                <w:t>|</w:t>
              </w:r>
              <w:r>
                <w:rPr>
                  <w:color w:val="006FC0"/>
                  <w:spacing w:val="-2"/>
                  <w:sz w:val="24"/>
                  <w:u w:val="single" w:color="006FC0"/>
                </w:rPr>
                <w:t xml:space="preserve"> </w:t>
              </w:r>
              <w:r>
                <w:rPr>
                  <w:color w:val="006FC0"/>
                  <w:sz w:val="24"/>
                  <w:u w:val="single" w:color="006FC0"/>
                </w:rPr>
                <w:t>Education</w:t>
              </w:r>
              <w:r>
                <w:rPr>
                  <w:color w:val="006FC0"/>
                  <w:spacing w:val="-2"/>
                  <w:sz w:val="24"/>
                  <w:u w:val="single" w:color="006FC0"/>
                </w:rPr>
                <w:t xml:space="preserve"> Endowment</w:t>
              </w:r>
            </w:hyperlink>
          </w:p>
          <w:p w14:paraId="2A7D552E" w14:textId="6D9B53D5" w:rsidR="00B4528A" w:rsidRPr="001E2FBC" w:rsidRDefault="00B4528A" w:rsidP="00B4528A">
            <w:pPr>
              <w:pStyle w:val="TableRowCentered"/>
              <w:jc w:val="left"/>
              <w:rPr>
                <w:sz w:val="22"/>
                <w:highlight w:val="green"/>
              </w:rPr>
            </w:pPr>
            <w:hyperlink r:id="rId31">
              <w:r>
                <w:rPr>
                  <w:color w:val="006FC0"/>
                  <w:u w:val="single" w:color="006FC0"/>
                </w:rPr>
                <w:t>Foundation</w:t>
              </w:r>
              <w:r>
                <w:rPr>
                  <w:color w:val="006FC0"/>
                  <w:spacing w:val="-4"/>
                  <w:u w:val="single" w:color="006FC0"/>
                </w:rPr>
                <w:t xml:space="preserve"> </w:t>
              </w:r>
              <w:r>
                <w:rPr>
                  <w:color w:val="006FC0"/>
                  <w:u w:val="single" w:color="006FC0"/>
                </w:rPr>
                <w:t>|</w:t>
              </w:r>
              <w:r>
                <w:rPr>
                  <w:color w:val="006FC0"/>
                  <w:spacing w:val="-3"/>
                  <w:u w:val="single" w:color="006FC0"/>
                </w:rPr>
                <w:t xml:space="preserve"> </w:t>
              </w:r>
              <w:r>
                <w:rPr>
                  <w:color w:val="006FC0"/>
                  <w:spacing w:val="-5"/>
                  <w:u w:val="single" w:color="006FC0"/>
                </w:rPr>
                <w:t>EEF</w:t>
              </w:r>
            </w:hyperlink>
          </w:p>
        </w:tc>
        <w:tc>
          <w:tcPr>
            <w:tcW w:w="28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2F" w14:textId="7AEBF235" w:rsidR="00B4528A" w:rsidRPr="001E2FBC" w:rsidRDefault="00B4528A" w:rsidP="00B4528A">
            <w:pPr>
              <w:pStyle w:val="TableRowCentered"/>
              <w:jc w:val="left"/>
              <w:rPr>
                <w:sz w:val="22"/>
                <w:highlight w:val="green"/>
              </w:rPr>
            </w:pPr>
            <w:r>
              <w:lastRenderedPageBreak/>
              <w:t>1,</w:t>
            </w:r>
            <w:r>
              <w:rPr>
                <w:spacing w:val="-1"/>
              </w:rPr>
              <w:t xml:space="preserve"> </w:t>
            </w:r>
            <w:r>
              <w:rPr>
                <w:spacing w:val="-10"/>
              </w:rPr>
              <w:t>2</w:t>
            </w:r>
          </w:p>
        </w:tc>
      </w:tr>
    </w:tbl>
    <w:p w14:paraId="2A7D5531" w14:textId="77777777" w:rsidR="00E66558" w:rsidRDefault="00E66558" w:rsidP="00AA355B"/>
    <w:p w14:paraId="2A7D5532" w14:textId="59A68BC3" w:rsidR="00E66558" w:rsidRPr="00AA355B" w:rsidRDefault="009D71E8" w:rsidP="00AA355B">
      <w:pPr>
        <w:pStyle w:val="Heading3"/>
      </w:pPr>
      <w:r>
        <w:t>Wider strategies (for example, related to attendance, behaviour, wellbeing)</w:t>
      </w:r>
    </w:p>
    <w:p w14:paraId="2A7D5533" w14:textId="7EAAA191" w:rsidR="00E66558" w:rsidRDefault="009D71E8">
      <w:pPr>
        <w:spacing w:before="240" w:after="120"/>
      </w:pPr>
      <w:r>
        <w:t xml:space="preserve">Budgeted cost: </w:t>
      </w:r>
      <w:r w:rsidRPr="00785EE0">
        <w:rPr>
          <w:highlight w:val="green"/>
        </w:rPr>
        <w:t>£</w:t>
      </w:r>
      <w:r w:rsidR="00F8211D">
        <w:t xml:space="preserve"> 5651</w:t>
      </w:r>
    </w:p>
    <w:tbl>
      <w:tblPr>
        <w:tblW w:w="5000" w:type="pct"/>
        <w:tblCellMar>
          <w:left w:w="10" w:type="dxa"/>
          <w:right w:w="10" w:type="dxa"/>
        </w:tblCellMar>
        <w:tblLook w:val="04A0" w:firstRow="1" w:lastRow="0" w:firstColumn="1" w:lastColumn="0" w:noHBand="0" w:noVBand="1"/>
      </w:tblPr>
      <w:tblGrid>
        <w:gridCol w:w="3050"/>
        <w:gridCol w:w="4826"/>
        <w:gridCol w:w="2886"/>
      </w:tblGrid>
      <w:tr w:rsidR="00E66558" w14:paraId="2A7D5537" w14:textId="77777777" w:rsidTr="00925AA9">
        <w:tc>
          <w:tcPr>
            <w:tcW w:w="3050"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34" w14:textId="77777777" w:rsidR="00E66558" w:rsidRDefault="009D71E8">
            <w:pPr>
              <w:pStyle w:val="TableHeader"/>
              <w:jc w:val="left"/>
            </w:pPr>
            <w:r>
              <w:t>Activity</w:t>
            </w:r>
          </w:p>
        </w:tc>
        <w:tc>
          <w:tcPr>
            <w:tcW w:w="4826"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35" w14:textId="77777777" w:rsidR="00E66558" w:rsidRDefault="009D71E8">
            <w:pPr>
              <w:pStyle w:val="TableHeader"/>
              <w:jc w:val="left"/>
            </w:pPr>
            <w:r>
              <w:t>Evidence that supports this approach</w:t>
            </w:r>
          </w:p>
        </w:tc>
        <w:tc>
          <w:tcPr>
            <w:tcW w:w="2886"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36" w14:textId="77777777" w:rsidR="00E66558" w:rsidRDefault="009D71E8">
            <w:pPr>
              <w:pStyle w:val="TableHeader"/>
              <w:jc w:val="left"/>
            </w:pPr>
            <w:r>
              <w:t>Challenge number(s) addressed</w:t>
            </w:r>
          </w:p>
        </w:tc>
      </w:tr>
      <w:tr w:rsidR="00925AA9" w14:paraId="756E3A63" w14:textId="77777777" w:rsidTr="00925AA9">
        <w:tc>
          <w:tcPr>
            <w:tcW w:w="30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6E5D22" w14:textId="33A25E3F" w:rsidR="00925AA9" w:rsidRDefault="00925AA9" w:rsidP="00925AA9">
            <w:pPr>
              <w:pStyle w:val="TableParagraph"/>
              <w:ind w:left="139" w:right="220"/>
              <w:rPr>
                <w:sz w:val="24"/>
              </w:rPr>
            </w:pPr>
            <w:r>
              <w:rPr>
                <w:sz w:val="24"/>
              </w:rPr>
              <w:t>Whole</w:t>
            </w:r>
            <w:r>
              <w:rPr>
                <w:spacing w:val="-2"/>
                <w:sz w:val="24"/>
              </w:rPr>
              <w:t xml:space="preserve"> </w:t>
            </w:r>
            <w:r>
              <w:rPr>
                <w:sz w:val="24"/>
              </w:rPr>
              <w:t>staff</w:t>
            </w:r>
            <w:r>
              <w:rPr>
                <w:spacing w:val="-2"/>
                <w:sz w:val="24"/>
              </w:rPr>
              <w:t xml:space="preserve"> </w:t>
            </w:r>
            <w:r>
              <w:rPr>
                <w:sz w:val="24"/>
              </w:rPr>
              <w:t>training</w:t>
            </w:r>
            <w:r>
              <w:rPr>
                <w:spacing w:val="-4"/>
                <w:sz w:val="24"/>
              </w:rPr>
              <w:t xml:space="preserve"> </w:t>
            </w:r>
            <w:r>
              <w:rPr>
                <w:sz w:val="24"/>
              </w:rPr>
              <w:t>on</w:t>
            </w:r>
            <w:r>
              <w:rPr>
                <w:spacing w:val="-4"/>
                <w:sz w:val="24"/>
              </w:rPr>
              <w:t xml:space="preserve"> </w:t>
            </w:r>
            <w:r>
              <w:rPr>
                <w:sz w:val="24"/>
              </w:rPr>
              <w:t>behaviour management and anti-bullying approaches with the aim of developing</w:t>
            </w:r>
            <w:r>
              <w:rPr>
                <w:spacing w:val="-11"/>
                <w:sz w:val="24"/>
              </w:rPr>
              <w:t xml:space="preserve"> </w:t>
            </w:r>
            <w:r>
              <w:rPr>
                <w:sz w:val="24"/>
              </w:rPr>
              <w:t>our</w:t>
            </w:r>
            <w:r>
              <w:rPr>
                <w:spacing w:val="-10"/>
                <w:sz w:val="24"/>
              </w:rPr>
              <w:t xml:space="preserve"> </w:t>
            </w:r>
            <w:r w:rsidR="006F6995">
              <w:rPr>
                <w:sz w:val="24"/>
              </w:rPr>
              <w:t>agreed relational behaviour approach.</w:t>
            </w:r>
          </w:p>
          <w:p w14:paraId="6AF7E7B2" w14:textId="3046A7C0" w:rsidR="00925AA9" w:rsidRDefault="006F6995" w:rsidP="00925AA9">
            <w:pPr>
              <w:pStyle w:val="TableParagraph"/>
              <w:spacing w:before="120"/>
              <w:ind w:left="139" w:right="220"/>
              <w:rPr>
                <w:sz w:val="24"/>
              </w:rPr>
            </w:pPr>
            <w:r>
              <w:rPr>
                <w:sz w:val="24"/>
              </w:rPr>
              <w:t>PACE</w:t>
            </w:r>
            <w:r w:rsidR="00925AA9">
              <w:rPr>
                <w:spacing w:val="-10"/>
                <w:sz w:val="24"/>
              </w:rPr>
              <w:t xml:space="preserve"> </w:t>
            </w:r>
            <w:r w:rsidR="00925AA9">
              <w:rPr>
                <w:sz w:val="24"/>
              </w:rPr>
              <w:t>approach</w:t>
            </w:r>
            <w:r w:rsidR="00925AA9">
              <w:rPr>
                <w:spacing w:val="-11"/>
                <w:sz w:val="24"/>
              </w:rPr>
              <w:t xml:space="preserve"> </w:t>
            </w:r>
            <w:r w:rsidR="00925AA9">
              <w:rPr>
                <w:sz w:val="24"/>
              </w:rPr>
              <w:t>to</w:t>
            </w:r>
            <w:r w:rsidR="00925AA9">
              <w:rPr>
                <w:spacing w:val="-10"/>
                <w:sz w:val="24"/>
              </w:rPr>
              <w:t xml:space="preserve"> </w:t>
            </w:r>
            <w:r w:rsidR="00925AA9">
              <w:rPr>
                <w:sz w:val="24"/>
              </w:rPr>
              <w:t xml:space="preserve">be </w:t>
            </w:r>
            <w:r>
              <w:rPr>
                <w:spacing w:val="-2"/>
                <w:sz w:val="24"/>
              </w:rPr>
              <w:t>used</w:t>
            </w:r>
            <w:r w:rsidR="00925AA9">
              <w:rPr>
                <w:spacing w:val="-2"/>
                <w:sz w:val="24"/>
              </w:rPr>
              <w:t>.</w:t>
            </w:r>
          </w:p>
          <w:p w14:paraId="55813CC3" w14:textId="51E7B213" w:rsidR="00925AA9" w:rsidRDefault="00925AA9" w:rsidP="00925AA9">
            <w:pPr>
              <w:pStyle w:val="TableRow"/>
              <w:rPr>
                <w:spacing w:val="-2"/>
              </w:rPr>
            </w:pPr>
            <w:r>
              <w:rPr>
                <w:spacing w:val="-2"/>
              </w:rPr>
              <w:t>£2</w:t>
            </w:r>
            <w:r w:rsidR="00500ECA">
              <w:rPr>
                <w:spacing w:val="-2"/>
              </w:rPr>
              <w:t>451</w:t>
            </w:r>
          </w:p>
          <w:p w14:paraId="2A81D7CE" w14:textId="77777777" w:rsidR="00500ECA" w:rsidRDefault="00500ECA" w:rsidP="00925AA9">
            <w:pPr>
              <w:pStyle w:val="TableRow"/>
              <w:rPr>
                <w:spacing w:val="-2"/>
                <w:sz w:val="22"/>
              </w:rPr>
            </w:pPr>
            <w:r w:rsidRPr="00500ECA">
              <w:rPr>
                <w:spacing w:val="-2"/>
                <w:sz w:val="22"/>
              </w:rPr>
              <w:t>2 X staff meeting training</w:t>
            </w:r>
            <w:r>
              <w:rPr>
                <w:spacing w:val="-2"/>
                <w:sz w:val="22"/>
              </w:rPr>
              <w:t xml:space="preserve"> </w:t>
            </w:r>
          </w:p>
          <w:p w14:paraId="2A9143FA" w14:textId="2DFACF1C" w:rsidR="00500ECA" w:rsidRPr="00500ECA" w:rsidRDefault="00500ECA" w:rsidP="00925AA9">
            <w:pPr>
              <w:pStyle w:val="TableRow"/>
              <w:rPr>
                <w:spacing w:val="-2"/>
                <w:sz w:val="22"/>
              </w:rPr>
            </w:pPr>
            <w:r w:rsidRPr="00500ECA">
              <w:rPr>
                <w:spacing w:val="-2"/>
                <w:sz w:val="22"/>
              </w:rPr>
              <w:t>TAs= £117</w:t>
            </w:r>
            <w:r>
              <w:rPr>
                <w:spacing w:val="-2"/>
                <w:sz w:val="22"/>
              </w:rPr>
              <w:t xml:space="preserve"> X 2</w:t>
            </w:r>
          </w:p>
          <w:p w14:paraId="141A1FDD" w14:textId="77777777" w:rsidR="00500ECA" w:rsidRDefault="00500ECA" w:rsidP="00925AA9">
            <w:pPr>
              <w:pStyle w:val="TableRow"/>
              <w:rPr>
                <w:spacing w:val="-2"/>
                <w:sz w:val="22"/>
              </w:rPr>
            </w:pPr>
            <w:r w:rsidRPr="00500ECA">
              <w:rPr>
                <w:spacing w:val="-2"/>
                <w:sz w:val="22"/>
              </w:rPr>
              <w:t>Training cost of £300</w:t>
            </w:r>
            <w:r>
              <w:rPr>
                <w:spacing w:val="-2"/>
                <w:sz w:val="22"/>
              </w:rPr>
              <w:t xml:space="preserve"> X 2</w:t>
            </w:r>
          </w:p>
          <w:p w14:paraId="1D7F75DE" w14:textId="77777777" w:rsidR="00500ECA" w:rsidRDefault="00500ECA" w:rsidP="00925AA9">
            <w:pPr>
              <w:pStyle w:val="TableRow"/>
              <w:rPr>
                <w:spacing w:val="-2"/>
                <w:sz w:val="22"/>
              </w:rPr>
            </w:pPr>
            <w:r w:rsidRPr="00500ECA">
              <w:rPr>
                <w:spacing w:val="-2"/>
                <w:sz w:val="22"/>
              </w:rPr>
              <w:t>Boxall training</w:t>
            </w:r>
            <w:r>
              <w:rPr>
                <w:spacing w:val="-2"/>
                <w:sz w:val="22"/>
              </w:rPr>
              <w:t xml:space="preserve"> £300</w:t>
            </w:r>
          </w:p>
          <w:p w14:paraId="5B227122" w14:textId="77777777" w:rsidR="00500ECA" w:rsidRDefault="00500ECA" w:rsidP="00925AA9">
            <w:pPr>
              <w:pStyle w:val="TableRow"/>
              <w:rPr>
                <w:spacing w:val="-2"/>
                <w:sz w:val="22"/>
                <w:highlight w:val="green"/>
              </w:rPr>
            </w:pPr>
          </w:p>
          <w:p w14:paraId="459885E7" w14:textId="77777777" w:rsidR="00500ECA" w:rsidRDefault="00500ECA" w:rsidP="00925AA9">
            <w:pPr>
              <w:pStyle w:val="TableRow"/>
              <w:rPr>
                <w:spacing w:val="-2"/>
                <w:sz w:val="22"/>
              </w:rPr>
            </w:pPr>
            <w:r w:rsidRPr="00500ECA">
              <w:rPr>
                <w:spacing w:val="-2"/>
                <w:sz w:val="22"/>
              </w:rPr>
              <w:t xml:space="preserve">Reach training </w:t>
            </w:r>
            <w:r>
              <w:rPr>
                <w:spacing w:val="-2"/>
                <w:sz w:val="22"/>
              </w:rPr>
              <w:t>X 3 sessions</w:t>
            </w:r>
          </w:p>
          <w:p w14:paraId="76E3CDE2" w14:textId="77777777" w:rsidR="00500ECA" w:rsidRPr="00500ECA" w:rsidRDefault="00500ECA" w:rsidP="00925AA9">
            <w:pPr>
              <w:pStyle w:val="TableRow"/>
              <w:rPr>
                <w:spacing w:val="-2"/>
                <w:sz w:val="22"/>
              </w:rPr>
            </w:pPr>
            <w:r w:rsidRPr="00500ECA">
              <w:rPr>
                <w:spacing w:val="-2"/>
                <w:sz w:val="22"/>
              </w:rPr>
              <w:t>£300 per session</w:t>
            </w:r>
          </w:p>
          <w:p w14:paraId="22E1E513" w14:textId="2DEB8AFF" w:rsidR="00500ECA" w:rsidRPr="001E2FBC" w:rsidRDefault="00500ECA" w:rsidP="00925AA9">
            <w:pPr>
              <w:pStyle w:val="TableRow"/>
              <w:rPr>
                <w:sz w:val="22"/>
                <w:szCs w:val="22"/>
                <w:highlight w:val="green"/>
              </w:rPr>
            </w:pPr>
            <w:r w:rsidRPr="00500ECA">
              <w:rPr>
                <w:spacing w:val="-2"/>
                <w:sz w:val="22"/>
              </w:rPr>
              <w:t>TA costing £117</w:t>
            </w:r>
          </w:p>
        </w:tc>
        <w:tc>
          <w:tcPr>
            <w:tcW w:w="48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7D4659" w14:textId="77777777" w:rsidR="00925AA9" w:rsidRDefault="00925AA9" w:rsidP="00925AA9">
            <w:pPr>
              <w:pStyle w:val="TableParagraph"/>
              <w:ind w:left="141" w:right="489"/>
              <w:jc w:val="both"/>
              <w:rPr>
                <w:sz w:val="24"/>
              </w:rPr>
            </w:pPr>
            <w:r>
              <w:rPr>
                <w:sz w:val="24"/>
              </w:rPr>
              <w:t>Both</w:t>
            </w:r>
            <w:r>
              <w:rPr>
                <w:spacing w:val="-14"/>
                <w:sz w:val="24"/>
              </w:rPr>
              <w:t xml:space="preserve"> </w:t>
            </w:r>
            <w:r>
              <w:rPr>
                <w:sz w:val="24"/>
              </w:rPr>
              <w:t>targeted</w:t>
            </w:r>
            <w:r>
              <w:rPr>
                <w:spacing w:val="-13"/>
                <w:sz w:val="24"/>
              </w:rPr>
              <w:t xml:space="preserve"> </w:t>
            </w:r>
            <w:r>
              <w:rPr>
                <w:sz w:val="24"/>
              </w:rPr>
              <w:t>interventions</w:t>
            </w:r>
            <w:r>
              <w:rPr>
                <w:spacing w:val="-11"/>
                <w:sz w:val="24"/>
              </w:rPr>
              <w:t xml:space="preserve"> </w:t>
            </w:r>
            <w:r>
              <w:rPr>
                <w:sz w:val="24"/>
              </w:rPr>
              <w:t>and universal</w:t>
            </w:r>
            <w:r>
              <w:rPr>
                <w:spacing w:val="-6"/>
                <w:sz w:val="24"/>
              </w:rPr>
              <w:t xml:space="preserve"> </w:t>
            </w:r>
            <w:r>
              <w:rPr>
                <w:sz w:val="24"/>
              </w:rPr>
              <w:t>approaches</w:t>
            </w:r>
            <w:r>
              <w:rPr>
                <w:spacing w:val="-11"/>
                <w:sz w:val="24"/>
              </w:rPr>
              <w:t xml:space="preserve"> </w:t>
            </w:r>
            <w:r>
              <w:rPr>
                <w:sz w:val="24"/>
              </w:rPr>
              <w:t>can</w:t>
            </w:r>
            <w:r>
              <w:rPr>
                <w:spacing w:val="-6"/>
                <w:sz w:val="24"/>
              </w:rPr>
              <w:t xml:space="preserve"> </w:t>
            </w:r>
            <w:r>
              <w:rPr>
                <w:sz w:val="24"/>
              </w:rPr>
              <w:t>have positive overall effects:</w:t>
            </w:r>
          </w:p>
          <w:p w14:paraId="4F1DD102" w14:textId="22008DC4" w:rsidR="00925AA9" w:rsidRPr="001E2FBC" w:rsidRDefault="00925AA9" w:rsidP="00925AA9">
            <w:pPr>
              <w:pStyle w:val="TableRowCentered"/>
              <w:jc w:val="left"/>
              <w:rPr>
                <w:sz w:val="22"/>
                <w:highlight w:val="green"/>
              </w:rPr>
            </w:pPr>
            <w:hyperlink r:id="rId32">
              <w:r>
                <w:rPr>
                  <w:color w:val="006FC0"/>
                  <w:u w:val="single" w:color="006FC0"/>
                </w:rPr>
                <w:t>Behaviour interventions | EEF</w:t>
              </w:r>
            </w:hyperlink>
            <w:r>
              <w:rPr>
                <w:color w:val="006FC0"/>
              </w:rPr>
              <w:t xml:space="preserve"> </w:t>
            </w:r>
            <w:hyperlink r:id="rId33">
              <w:r>
                <w:rPr>
                  <w:color w:val="006FC0"/>
                  <w:spacing w:val="-2"/>
                  <w:u w:val="single" w:color="006FC0"/>
                </w:rPr>
                <w:t>(educationendowmentfoundation.</w:t>
              </w:r>
            </w:hyperlink>
            <w:r>
              <w:rPr>
                <w:color w:val="006FC0"/>
                <w:spacing w:val="-2"/>
              </w:rPr>
              <w:t xml:space="preserve"> </w:t>
            </w:r>
            <w:hyperlink r:id="rId34">
              <w:r>
                <w:rPr>
                  <w:color w:val="006FC0"/>
                  <w:spacing w:val="-2"/>
                  <w:u w:val="single" w:color="006FC0"/>
                </w:rPr>
                <w:t>org.uk)</w:t>
              </w:r>
            </w:hyperlink>
          </w:p>
        </w:tc>
        <w:tc>
          <w:tcPr>
            <w:tcW w:w="28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E82207" w14:textId="0A4B4BFB" w:rsidR="00925AA9" w:rsidRPr="001E2FBC" w:rsidRDefault="00925AA9" w:rsidP="00925AA9">
            <w:pPr>
              <w:pStyle w:val="TableRowCentered"/>
              <w:jc w:val="left"/>
              <w:rPr>
                <w:sz w:val="22"/>
                <w:highlight w:val="green"/>
              </w:rPr>
            </w:pPr>
            <w:r>
              <w:rPr>
                <w:spacing w:val="-10"/>
              </w:rPr>
              <w:t>4</w:t>
            </w:r>
          </w:p>
        </w:tc>
      </w:tr>
      <w:tr w:rsidR="00925AA9" w14:paraId="71431D9A" w14:textId="77777777" w:rsidTr="00925AA9">
        <w:tc>
          <w:tcPr>
            <w:tcW w:w="30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B9A936" w14:textId="77777777" w:rsidR="00925AA9" w:rsidRDefault="00925AA9" w:rsidP="00925AA9">
            <w:pPr>
              <w:pStyle w:val="TableParagraph"/>
              <w:ind w:left="139" w:right="220"/>
              <w:rPr>
                <w:sz w:val="24"/>
              </w:rPr>
            </w:pPr>
            <w:r>
              <w:rPr>
                <w:sz w:val="24"/>
              </w:rPr>
              <w:t xml:space="preserve">Monitor whole school </w:t>
            </w:r>
            <w:r>
              <w:rPr>
                <w:sz w:val="24"/>
              </w:rPr>
              <w:lastRenderedPageBreak/>
              <w:t>data regularly to identify reasons for absence,</w:t>
            </w:r>
            <w:r>
              <w:rPr>
                <w:spacing w:val="-14"/>
                <w:sz w:val="24"/>
              </w:rPr>
              <w:t xml:space="preserve"> </w:t>
            </w:r>
            <w:r>
              <w:rPr>
                <w:sz w:val="24"/>
              </w:rPr>
              <w:t>patterns,</w:t>
            </w:r>
            <w:r>
              <w:rPr>
                <w:spacing w:val="-14"/>
                <w:sz w:val="24"/>
              </w:rPr>
              <w:t xml:space="preserve"> </w:t>
            </w:r>
            <w:r>
              <w:rPr>
                <w:sz w:val="24"/>
              </w:rPr>
              <w:t>attendance</w:t>
            </w:r>
            <w:r>
              <w:rPr>
                <w:spacing w:val="-13"/>
                <w:sz w:val="24"/>
              </w:rPr>
              <w:t xml:space="preserve"> </w:t>
            </w:r>
            <w:r>
              <w:rPr>
                <w:sz w:val="24"/>
              </w:rPr>
              <w:t>of particular groups and the impact of interventions.</w:t>
            </w:r>
          </w:p>
          <w:p w14:paraId="251EE4AF" w14:textId="4F20FF74" w:rsidR="00925AA9" w:rsidRDefault="00925AA9" w:rsidP="00925AA9">
            <w:pPr>
              <w:pStyle w:val="TableParagraph"/>
              <w:spacing w:before="2"/>
              <w:ind w:left="139" w:right="140"/>
              <w:rPr>
                <w:sz w:val="24"/>
              </w:rPr>
            </w:pPr>
            <w:r>
              <w:rPr>
                <w:sz w:val="24"/>
              </w:rPr>
              <w:t>This will involve training for administrative</w:t>
            </w:r>
            <w:r>
              <w:rPr>
                <w:spacing w:val="-17"/>
                <w:sz w:val="24"/>
              </w:rPr>
              <w:t xml:space="preserve"> </w:t>
            </w:r>
            <w:r>
              <w:rPr>
                <w:sz w:val="24"/>
              </w:rPr>
              <w:t>assistant</w:t>
            </w:r>
            <w:r>
              <w:rPr>
                <w:spacing w:val="-17"/>
                <w:sz w:val="24"/>
              </w:rPr>
              <w:t xml:space="preserve"> </w:t>
            </w:r>
            <w:r>
              <w:rPr>
                <w:sz w:val="24"/>
              </w:rPr>
              <w:t>with responsibility for attendance and release</w:t>
            </w:r>
            <w:r>
              <w:rPr>
                <w:spacing w:val="-9"/>
                <w:sz w:val="24"/>
              </w:rPr>
              <w:t xml:space="preserve"> </w:t>
            </w:r>
            <w:r>
              <w:rPr>
                <w:sz w:val="24"/>
              </w:rPr>
              <w:t>time</w:t>
            </w:r>
            <w:r>
              <w:rPr>
                <w:spacing w:val="-11"/>
                <w:sz w:val="24"/>
              </w:rPr>
              <w:t xml:space="preserve"> </w:t>
            </w:r>
            <w:r>
              <w:rPr>
                <w:sz w:val="24"/>
              </w:rPr>
              <w:t>for</w:t>
            </w:r>
            <w:r>
              <w:rPr>
                <w:spacing w:val="-9"/>
                <w:sz w:val="24"/>
              </w:rPr>
              <w:t xml:space="preserve"> </w:t>
            </w:r>
            <w:r>
              <w:rPr>
                <w:sz w:val="24"/>
              </w:rPr>
              <w:t>termly</w:t>
            </w:r>
            <w:r>
              <w:rPr>
                <w:spacing w:val="-12"/>
                <w:sz w:val="24"/>
              </w:rPr>
              <w:t xml:space="preserve"> </w:t>
            </w:r>
            <w:r>
              <w:rPr>
                <w:sz w:val="24"/>
              </w:rPr>
              <w:t xml:space="preserve">attendance meetings with LA Attendance Officer to develop and implement new procedures to improve </w:t>
            </w:r>
            <w:r>
              <w:rPr>
                <w:spacing w:val="-2"/>
                <w:sz w:val="24"/>
              </w:rPr>
              <w:t>attendance.</w:t>
            </w:r>
          </w:p>
          <w:p w14:paraId="1DD6F919" w14:textId="2D37C22D" w:rsidR="00925AA9" w:rsidRPr="001E2FBC" w:rsidRDefault="00925AA9" w:rsidP="00925AA9">
            <w:pPr>
              <w:pStyle w:val="TableRow"/>
              <w:rPr>
                <w:sz w:val="22"/>
                <w:szCs w:val="22"/>
                <w:highlight w:val="green"/>
              </w:rPr>
            </w:pPr>
            <w:r>
              <w:rPr>
                <w:spacing w:val="-4"/>
              </w:rPr>
              <w:t>£500</w:t>
            </w:r>
          </w:p>
        </w:tc>
        <w:tc>
          <w:tcPr>
            <w:tcW w:w="48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027B17" w14:textId="77777777" w:rsidR="00925AA9" w:rsidRDefault="00925AA9" w:rsidP="00925AA9">
            <w:pPr>
              <w:pStyle w:val="TableParagraph"/>
              <w:ind w:left="138" w:right="180"/>
              <w:rPr>
                <w:sz w:val="24"/>
              </w:rPr>
            </w:pPr>
            <w:r>
              <w:rPr>
                <w:sz w:val="24"/>
              </w:rPr>
              <w:lastRenderedPageBreak/>
              <w:t>Embedding</w:t>
            </w:r>
            <w:r>
              <w:rPr>
                <w:spacing w:val="-13"/>
                <w:sz w:val="24"/>
              </w:rPr>
              <w:t xml:space="preserve"> </w:t>
            </w:r>
            <w:r>
              <w:rPr>
                <w:sz w:val="24"/>
              </w:rPr>
              <w:t>principles</w:t>
            </w:r>
            <w:r>
              <w:rPr>
                <w:spacing w:val="-14"/>
                <w:sz w:val="24"/>
              </w:rPr>
              <w:t xml:space="preserve"> </w:t>
            </w:r>
            <w:r>
              <w:rPr>
                <w:sz w:val="24"/>
              </w:rPr>
              <w:t>of</w:t>
            </w:r>
            <w:r>
              <w:rPr>
                <w:spacing w:val="-12"/>
                <w:sz w:val="24"/>
              </w:rPr>
              <w:t xml:space="preserve"> </w:t>
            </w:r>
            <w:r>
              <w:rPr>
                <w:sz w:val="24"/>
              </w:rPr>
              <w:t xml:space="preserve">good practice set out in the DfE’s </w:t>
            </w:r>
            <w:hyperlink r:id="rId35">
              <w:r>
                <w:rPr>
                  <w:color w:val="006FC0"/>
                  <w:sz w:val="24"/>
                  <w:u w:val="single" w:color="006FC0"/>
                </w:rPr>
                <w:t>Improving</w:t>
              </w:r>
              <w:r>
                <w:rPr>
                  <w:color w:val="006FC0"/>
                  <w:spacing w:val="-6"/>
                  <w:sz w:val="24"/>
                  <w:u w:val="single" w:color="006FC0"/>
                </w:rPr>
                <w:t xml:space="preserve"> </w:t>
              </w:r>
              <w:r>
                <w:rPr>
                  <w:color w:val="006FC0"/>
                  <w:sz w:val="24"/>
                  <w:u w:val="single" w:color="006FC0"/>
                </w:rPr>
                <w:t>School</w:t>
              </w:r>
              <w:r>
                <w:rPr>
                  <w:color w:val="006FC0"/>
                  <w:spacing w:val="-6"/>
                  <w:sz w:val="24"/>
                  <w:u w:val="single" w:color="006FC0"/>
                </w:rPr>
                <w:t xml:space="preserve"> </w:t>
              </w:r>
              <w:r>
                <w:rPr>
                  <w:color w:val="006FC0"/>
                  <w:sz w:val="24"/>
                  <w:u w:val="single" w:color="006FC0"/>
                </w:rPr>
                <w:lastRenderedPageBreak/>
                <w:t>Attendance</w:t>
              </w:r>
            </w:hyperlink>
            <w:r>
              <w:rPr>
                <w:color w:val="006FC0"/>
                <w:sz w:val="24"/>
              </w:rPr>
              <w:t xml:space="preserve"> </w:t>
            </w:r>
            <w:r>
              <w:rPr>
                <w:spacing w:val="-2"/>
                <w:sz w:val="24"/>
              </w:rPr>
              <w:t>advice.</w:t>
            </w:r>
          </w:p>
          <w:p w14:paraId="5B1F0407" w14:textId="2990DBE1" w:rsidR="00925AA9" w:rsidRPr="001E2FBC" w:rsidRDefault="00925AA9" w:rsidP="00925AA9">
            <w:pPr>
              <w:pStyle w:val="TableRowCentered"/>
              <w:ind w:left="176"/>
              <w:jc w:val="left"/>
              <w:rPr>
                <w:sz w:val="22"/>
                <w:highlight w:val="green"/>
              </w:rPr>
            </w:pPr>
            <w:r>
              <w:t>The DfE guidance has been informed</w:t>
            </w:r>
            <w:r>
              <w:rPr>
                <w:spacing w:val="-5"/>
              </w:rPr>
              <w:t xml:space="preserve"> </w:t>
            </w:r>
            <w:r>
              <w:t>by</w:t>
            </w:r>
            <w:r>
              <w:rPr>
                <w:spacing w:val="-3"/>
              </w:rPr>
              <w:t xml:space="preserve"> </w:t>
            </w:r>
            <w:r>
              <w:t>engagement</w:t>
            </w:r>
            <w:r>
              <w:rPr>
                <w:spacing w:val="-3"/>
              </w:rPr>
              <w:t xml:space="preserve"> </w:t>
            </w:r>
            <w:r>
              <w:t>with schools</w:t>
            </w:r>
            <w:r>
              <w:rPr>
                <w:spacing w:val="-4"/>
              </w:rPr>
              <w:t xml:space="preserve"> </w:t>
            </w:r>
            <w:r>
              <w:t>that</w:t>
            </w:r>
            <w:r>
              <w:rPr>
                <w:spacing w:val="-4"/>
              </w:rPr>
              <w:t xml:space="preserve"> </w:t>
            </w:r>
            <w:r>
              <w:t>have</w:t>
            </w:r>
            <w:r>
              <w:rPr>
                <w:spacing w:val="-1"/>
              </w:rPr>
              <w:t xml:space="preserve"> </w:t>
            </w:r>
            <w:r>
              <w:rPr>
                <w:spacing w:val="-2"/>
              </w:rPr>
              <w:t>significantly</w:t>
            </w:r>
            <w:r>
              <w:t xml:space="preserve"> reduced</w:t>
            </w:r>
            <w:r>
              <w:rPr>
                <w:spacing w:val="-8"/>
              </w:rPr>
              <w:t xml:space="preserve"> </w:t>
            </w:r>
            <w:r>
              <w:t>levels</w:t>
            </w:r>
            <w:r>
              <w:rPr>
                <w:spacing w:val="-12"/>
              </w:rPr>
              <w:t xml:space="preserve"> </w:t>
            </w:r>
            <w:r>
              <w:t>of</w:t>
            </w:r>
            <w:r>
              <w:rPr>
                <w:spacing w:val="-10"/>
              </w:rPr>
              <w:t xml:space="preserve"> </w:t>
            </w:r>
            <w:r>
              <w:t>absence</w:t>
            </w:r>
            <w:r>
              <w:rPr>
                <w:spacing w:val="-9"/>
              </w:rPr>
              <w:t xml:space="preserve"> </w:t>
            </w:r>
            <w:r>
              <w:t>and persistent absence.</w:t>
            </w:r>
          </w:p>
        </w:tc>
        <w:tc>
          <w:tcPr>
            <w:tcW w:w="28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EA797A" w14:textId="10BDBD37" w:rsidR="00925AA9" w:rsidRPr="001E2FBC" w:rsidRDefault="00925AA9" w:rsidP="00925AA9">
            <w:pPr>
              <w:pStyle w:val="TableRowCentered"/>
              <w:jc w:val="left"/>
              <w:rPr>
                <w:sz w:val="22"/>
                <w:highlight w:val="green"/>
              </w:rPr>
            </w:pPr>
            <w:r>
              <w:rPr>
                <w:spacing w:val="-10"/>
              </w:rPr>
              <w:lastRenderedPageBreak/>
              <w:t>3</w:t>
            </w:r>
          </w:p>
        </w:tc>
      </w:tr>
      <w:tr w:rsidR="00925AA9" w14:paraId="3BF372A3" w14:textId="77777777" w:rsidTr="00925AA9">
        <w:tc>
          <w:tcPr>
            <w:tcW w:w="30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510956" w14:textId="77777777" w:rsidR="00925AA9" w:rsidRDefault="00925AA9" w:rsidP="00925AA9">
            <w:pPr>
              <w:pStyle w:val="TableParagraph"/>
              <w:ind w:left="139" w:right="220"/>
              <w:rPr>
                <w:sz w:val="24"/>
              </w:rPr>
            </w:pPr>
            <w:r>
              <w:rPr>
                <w:sz w:val="24"/>
              </w:rPr>
              <w:t>Inclusive</w:t>
            </w:r>
            <w:r>
              <w:rPr>
                <w:spacing w:val="-13"/>
                <w:sz w:val="24"/>
              </w:rPr>
              <w:t xml:space="preserve"> </w:t>
            </w:r>
            <w:r>
              <w:rPr>
                <w:sz w:val="24"/>
              </w:rPr>
              <w:t>access</w:t>
            </w:r>
            <w:r>
              <w:rPr>
                <w:spacing w:val="-12"/>
                <w:sz w:val="24"/>
              </w:rPr>
              <w:t xml:space="preserve"> </w:t>
            </w:r>
            <w:r>
              <w:rPr>
                <w:sz w:val="24"/>
              </w:rPr>
              <w:t>to</w:t>
            </w:r>
            <w:r>
              <w:rPr>
                <w:spacing w:val="-12"/>
                <w:sz w:val="24"/>
              </w:rPr>
              <w:t xml:space="preserve"> </w:t>
            </w:r>
            <w:r>
              <w:rPr>
                <w:sz w:val="24"/>
              </w:rPr>
              <w:t>extra-curricular provision for disadvantaged children.</w:t>
            </w:r>
          </w:p>
          <w:p w14:paraId="4FE000CF" w14:textId="77777777" w:rsidR="00925AA9" w:rsidRDefault="00925AA9" w:rsidP="00925AA9">
            <w:pPr>
              <w:pStyle w:val="TableParagraph"/>
              <w:spacing w:before="120"/>
              <w:ind w:left="139" w:right="140"/>
              <w:rPr>
                <w:sz w:val="24"/>
              </w:rPr>
            </w:pPr>
            <w:r>
              <w:rPr>
                <w:sz w:val="24"/>
              </w:rPr>
              <w:t>Pupils from disadvantaged backgrounds</w:t>
            </w:r>
            <w:r>
              <w:rPr>
                <w:spacing w:val="-5"/>
                <w:sz w:val="24"/>
              </w:rPr>
              <w:t xml:space="preserve"> </w:t>
            </w:r>
            <w:r>
              <w:rPr>
                <w:sz w:val="24"/>
              </w:rPr>
              <w:t>may</w:t>
            </w:r>
            <w:r>
              <w:rPr>
                <w:spacing w:val="-2"/>
                <w:sz w:val="24"/>
              </w:rPr>
              <w:t xml:space="preserve"> </w:t>
            </w:r>
            <w:r>
              <w:rPr>
                <w:sz w:val="24"/>
              </w:rPr>
              <w:t>be</w:t>
            </w:r>
            <w:r>
              <w:rPr>
                <w:spacing w:val="-2"/>
                <w:sz w:val="24"/>
              </w:rPr>
              <w:t xml:space="preserve"> </w:t>
            </w:r>
            <w:r>
              <w:rPr>
                <w:sz w:val="24"/>
              </w:rPr>
              <w:t>less</w:t>
            </w:r>
            <w:r>
              <w:rPr>
                <w:spacing w:val="-2"/>
                <w:sz w:val="24"/>
              </w:rPr>
              <w:t xml:space="preserve"> </w:t>
            </w:r>
            <w:r>
              <w:rPr>
                <w:sz w:val="24"/>
              </w:rPr>
              <w:t>likely</w:t>
            </w:r>
            <w:r>
              <w:rPr>
                <w:spacing w:val="-2"/>
                <w:sz w:val="24"/>
              </w:rPr>
              <w:t xml:space="preserve"> </w:t>
            </w:r>
            <w:r>
              <w:rPr>
                <w:sz w:val="24"/>
              </w:rPr>
              <w:t>to be</w:t>
            </w:r>
            <w:r>
              <w:rPr>
                <w:spacing w:val="-6"/>
                <w:sz w:val="24"/>
              </w:rPr>
              <w:t xml:space="preserve"> </w:t>
            </w:r>
            <w:r>
              <w:rPr>
                <w:sz w:val="24"/>
              </w:rPr>
              <w:t>able</w:t>
            </w:r>
            <w:r>
              <w:rPr>
                <w:spacing w:val="-6"/>
                <w:sz w:val="24"/>
              </w:rPr>
              <w:t xml:space="preserve"> </w:t>
            </w:r>
            <w:r>
              <w:rPr>
                <w:sz w:val="24"/>
              </w:rPr>
              <w:t>to</w:t>
            </w:r>
            <w:r>
              <w:rPr>
                <w:spacing w:val="-6"/>
                <w:sz w:val="24"/>
              </w:rPr>
              <w:t xml:space="preserve"> </w:t>
            </w:r>
            <w:r>
              <w:rPr>
                <w:sz w:val="24"/>
              </w:rPr>
              <w:t>benefit</w:t>
            </w:r>
            <w:r>
              <w:rPr>
                <w:spacing w:val="-6"/>
                <w:sz w:val="24"/>
              </w:rPr>
              <w:t xml:space="preserve"> </w:t>
            </w:r>
            <w:r>
              <w:rPr>
                <w:sz w:val="24"/>
              </w:rPr>
              <w:t>from</w:t>
            </w:r>
            <w:r>
              <w:rPr>
                <w:spacing w:val="-7"/>
                <w:sz w:val="24"/>
              </w:rPr>
              <w:t xml:space="preserve"> </w:t>
            </w:r>
            <w:r>
              <w:rPr>
                <w:sz w:val="24"/>
              </w:rPr>
              <w:t>sport</w:t>
            </w:r>
            <w:r>
              <w:rPr>
                <w:spacing w:val="-6"/>
                <w:sz w:val="24"/>
              </w:rPr>
              <w:t xml:space="preserve"> </w:t>
            </w:r>
            <w:r>
              <w:rPr>
                <w:sz w:val="24"/>
              </w:rPr>
              <w:t>clubs and other physical activities outside of school due to the associated financial costs (e.g. equipment).</w:t>
            </w:r>
            <w:r>
              <w:rPr>
                <w:spacing w:val="-3"/>
                <w:sz w:val="24"/>
              </w:rPr>
              <w:t xml:space="preserve"> </w:t>
            </w:r>
            <w:r>
              <w:rPr>
                <w:sz w:val="24"/>
              </w:rPr>
              <w:t>By</w:t>
            </w:r>
            <w:r>
              <w:rPr>
                <w:spacing w:val="-6"/>
                <w:sz w:val="24"/>
              </w:rPr>
              <w:t xml:space="preserve"> </w:t>
            </w:r>
            <w:r>
              <w:rPr>
                <w:sz w:val="24"/>
              </w:rPr>
              <w:t>providing</w:t>
            </w:r>
            <w:r>
              <w:rPr>
                <w:spacing w:val="-3"/>
                <w:sz w:val="24"/>
              </w:rPr>
              <w:t xml:space="preserve"> </w:t>
            </w:r>
            <w:r>
              <w:rPr>
                <w:sz w:val="24"/>
              </w:rPr>
              <w:t>physical activities free of charge, schools give</w:t>
            </w:r>
            <w:r>
              <w:rPr>
                <w:spacing w:val="-1"/>
                <w:sz w:val="24"/>
              </w:rPr>
              <w:t xml:space="preserve"> </w:t>
            </w:r>
            <w:r>
              <w:rPr>
                <w:sz w:val="24"/>
              </w:rPr>
              <w:t>pupils</w:t>
            </w:r>
            <w:r>
              <w:rPr>
                <w:spacing w:val="-1"/>
                <w:sz w:val="24"/>
              </w:rPr>
              <w:t xml:space="preserve"> </w:t>
            </w:r>
            <w:r>
              <w:rPr>
                <w:sz w:val="24"/>
              </w:rPr>
              <w:t>access</w:t>
            </w:r>
            <w:r>
              <w:rPr>
                <w:spacing w:val="-4"/>
                <w:sz w:val="24"/>
              </w:rPr>
              <w:t xml:space="preserve"> </w:t>
            </w:r>
            <w:r>
              <w:rPr>
                <w:sz w:val="24"/>
              </w:rPr>
              <w:t>to</w:t>
            </w:r>
            <w:r>
              <w:rPr>
                <w:spacing w:val="-3"/>
                <w:sz w:val="24"/>
              </w:rPr>
              <w:t xml:space="preserve"> </w:t>
            </w:r>
            <w:r>
              <w:rPr>
                <w:sz w:val="24"/>
              </w:rPr>
              <w:t>benefits</w:t>
            </w:r>
            <w:r>
              <w:rPr>
                <w:spacing w:val="-3"/>
                <w:sz w:val="24"/>
              </w:rPr>
              <w:t xml:space="preserve"> </w:t>
            </w:r>
            <w:r>
              <w:rPr>
                <w:sz w:val="24"/>
              </w:rPr>
              <w:t>and opportunities that might not otherwise be available to them.</w:t>
            </w:r>
          </w:p>
          <w:p w14:paraId="5F8BD37F" w14:textId="48F7D118" w:rsidR="00925AA9" w:rsidRDefault="00925AA9" w:rsidP="00925AA9">
            <w:pPr>
              <w:pStyle w:val="TableParagraph"/>
              <w:spacing w:before="121"/>
              <w:ind w:left="139" w:right="220"/>
              <w:rPr>
                <w:sz w:val="24"/>
              </w:rPr>
            </w:pPr>
            <w:r>
              <w:rPr>
                <w:sz w:val="24"/>
              </w:rPr>
              <w:t>When considering hosting sports activities that may require contributions</w:t>
            </w:r>
            <w:r>
              <w:rPr>
                <w:spacing w:val="-7"/>
                <w:sz w:val="24"/>
              </w:rPr>
              <w:t xml:space="preserve"> </w:t>
            </w:r>
            <w:r>
              <w:rPr>
                <w:sz w:val="24"/>
              </w:rPr>
              <w:t>from</w:t>
            </w:r>
            <w:r>
              <w:rPr>
                <w:spacing w:val="-8"/>
                <w:sz w:val="24"/>
              </w:rPr>
              <w:t xml:space="preserve"> </w:t>
            </w:r>
            <w:r>
              <w:rPr>
                <w:sz w:val="24"/>
              </w:rPr>
              <w:t>parents</w:t>
            </w:r>
            <w:r>
              <w:rPr>
                <w:spacing w:val="-3"/>
                <w:sz w:val="24"/>
              </w:rPr>
              <w:t xml:space="preserve"> </w:t>
            </w:r>
            <w:r>
              <w:rPr>
                <w:sz w:val="24"/>
              </w:rPr>
              <w:t>we</w:t>
            </w:r>
            <w:r>
              <w:rPr>
                <w:spacing w:val="-7"/>
                <w:sz w:val="24"/>
              </w:rPr>
              <w:t xml:space="preserve"> </w:t>
            </w:r>
            <w:r>
              <w:rPr>
                <w:sz w:val="24"/>
              </w:rPr>
              <w:t xml:space="preserve">will provide free of charge or subsidised for disadvantaged </w:t>
            </w:r>
            <w:r>
              <w:rPr>
                <w:spacing w:val="-2"/>
                <w:sz w:val="24"/>
              </w:rPr>
              <w:t>pupils.</w:t>
            </w:r>
          </w:p>
          <w:p w14:paraId="2214100E" w14:textId="123DA839" w:rsidR="00925AA9" w:rsidRPr="001E2FBC" w:rsidRDefault="00925AA9" w:rsidP="00925AA9">
            <w:pPr>
              <w:pStyle w:val="TableRow"/>
              <w:rPr>
                <w:sz w:val="22"/>
                <w:szCs w:val="22"/>
                <w:highlight w:val="green"/>
              </w:rPr>
            </w:pPr>
            <w:r>
              <w:rPr>
                <w:spacing w:val="-4"/>
              </w:rPr>
              <w:t>£700</w:t>
            </w:r>
          </w:p>
        </w:tc>
        <w:tc>
          <w:tcPr>
            <w:tcW w:w="48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6B5A90" w14:textId="77777777" w:rsidR="00925AA9" w:rsidRDefault="00925AA9" w:rsidP="00925AA9">
            <w:pPr>
              <w:pStyle w:val="TableParagraph"/>
              <w:ind w:left="138" w:right="169"/>
              <w:rPr>
                <w:sz w:val="24"/>
              </w:rPr>
            </w:pPr>
            <w:r>
              <w:rPr>
                <w:sz w:val="24"/>
              </w:rPr>
              <w:t>There are wider benefits from regular</w:t>
            </w:r>
            <w:r>
              <w:rPr>
                <w:spacing w:val="-8"/>
                <w:sz w:val="24"/>
              </w:rPr>
              <w:t xml:space="preserve"> </w:t>
            </w:r>
            <w:r>
              <w:rPr>
                <w:sz w:val="24"/>
              </w:rPr>
              <w:t>physical</w:t>
            </w:r>
            <w:r>
              <w:rPr>
                <w:spacing w:val="-8"/>
                <w:sz w:val="24"/>
              </w:rPr>
              <w:t xml:space="preserve"> </w:t>
            </w:r>
            <w:r>
              <w:rPr>
                <w:sz w:val="24"/>
              </w:rPr>
              <w:t>activity</w:t>
            </w:r>
            <w:r>
              <w:rPr>
                <w:spacing w:val="-8"/>
                <w:sz w:val="24"/>
              </w:rPr>
              <w:t xml:space="preserve"> </w:t>
            </w:r>
            <w:r>
              <w:rPr>
                <w:sz w:val="24"/>
              </w:rPr>
              <w:t>in</w:t>
            </w:r>
            <w:r>
              <w:rPr>
                <w:spacing w:val="-8"/>
                <w:sz w:val="24"/>
              </w:rPr>
              <w:t xml:space="preserve"> </w:t>
            </w:r>
            <w:r>
              <w:rPr>
                <w:sz w:val="24"/>
              </w:rPr>
              <w:t>terms</w:t>
            </w:r>
            <w:r>
              <w:rPr>
                <w:spacing w:val="-8"/>
                <w:sz w:val="24"/>
              </w:rPr>
              <w:t xml:space="preserve"> </w:t>
            </w:r>
            <w:r>
              <w:rPr>
                <w:sz w:val="24"/>
              </w:rPr>
              <w:t>of physical development, health and wellbeing as well as other</w:t>
            </w:r>
            <w:r>
              <w:rPr>
                <w:spacing w:val="40"/>
                <w:sz w:val="24"/>
              </w:rPr>
              <w:t xml:space="preserve"> </w:t>
            </w:r>
            <w:r>
              <w:rPr>
                <w:sz w:val="24"/>
              </w:rPr>
              <w:t xml:space="preserve">potential benefits have been reported such as improved </w:t>
            </w:r>
            <w:r>
              <w:rPr>
                <w:spacing w:val="-2"/>
                <w:sz w:val="24"/>
              </w:rPr>
              <w:t>attendance.</w:t>
            </w:r>
          </w:p>
          <w:p w14:paraId="4B7E2792" w14:textId="77777777" w:rsidR="00925AA9" w:rsidRDefault="00925AA9" w:rsidP="00925AA9">
            <w:pPr>
              <w:pStyle w:val="TableParagraph"/>
              <w:spacing w:before="241"/>
              <w:ind w:left="0"/>
              <w:rPr>
                <w:i/>
                <w:sz w:val="24"/>
              </w:rPr>
            </w:pPr>
          </w:p>
          <w:p w14:paraId="76B8BBA7" w14:textId="41C0DD09" w:rsidR="00925AA9" w:rsidRPr="001E2FBC" w:rsidRDefault="00925AA9" w:rsidP="00925AA9">
            <w:pPr>
              <w:pStyle w:val="TableRowCentered"/>
              <w:ind w:left="177"/>
              <w:jc w:val="left"/>
              <w:rPr>
                <w:sz w:val="22"/>
                <w:highlight w:val="green"/>
              </w:rPr>
            </w:pPr>
            <w:hyperlink r:id="rId36">
              <w:r>
                <w:rPr>
                  <w:color w:val="0000FF"/>
                  <w:u w:val="single" w:color="0000FF"/>
                </w:rPr>
                <w:t>Physical activity and access to</w:t>
              </w:r>
            </w:hyperlink>
            <w:r>
              <w:rPr>
                <w:color w:val="0000FF"/>
              </w:rPr>
              <w:t xml:space="preserve"> </w:t>
            </w:r>
            <w:hyperlink r:id="rId37">
              <w:r>
                <w:rPr>
                  <w:color w:val="0000FF"/>
                  <w:u w:val="single" w:color="0000FF"/>
                </w:rPr>
                <w:t>after</w:t>
              </w:r>
              <w:r>
                <w:rPr>
                  <w:color w:val="0000FF"/>
                  <w:spacing w:val="-9"/>
                  <w:u w:val="single" w:color="0000FF"/>
                </w:rPr>
                <w:t xml:space="preserve"> </w:t>
              </w:r>
              <w:r>
                <w:rPr>
                  <w:color w:val="0000FF"/>
                  <w:u w:val="single" w:color="0000FF"/>
                </w:rPr>
                <w:t>school</w:t>
              </w:r>
              <w:r>
                <w:rPr>
                  <w:color w:val="0000FF"/>
                  <w:spacing w:val="-9"/>
                  <w:u w:val="single" w:color="0000FF"/>
                </w:rPr>
                <w:t xml:space="preserve"> </w:t>
              </w:r>
              <w:r>
                <w:rPr>
                  <w:color w:val="0000FF"/>
                  <w:u w:val="single" w:color="0000FF"/>
                </w:rPr>
                <w:t>sports</w:t>
              </w:r>
              <w:r>
                <w:rPr>
                  <w:color w:val="0000FF"/>
                  <w:spacing w:val="-9"/>
                  <w:u w:val="single" w:color="0000FF"/>
                </w:rPr>
                <w:t xml:space="preserve"> </w:t>
              </w:r>
              <w:r>
                <w:rPr>
                  <w:color w:val="0000FF"/>
                  <w:u w:val="single" w:color="0000FF"/>
                </w:rPr>
                <w:t>club</w:t>
              </w:r>
              <w:r>
                <w:rPr>
                  <w:color w:val="0000FF"/>
                  <w:spacing w:val="-9"/>
                  <w:u w:val="single" w:color="0000FF"/>
                </w:rPr>
                <w:t xml:space="preserve"> </w:t>
              </w:r>
              <w:r>
                <w:rPr>
                  <w:color w:val="0000FF"/>
                  <w:u w:val="single" w:color="0000FF"/>
                </w:rPr>
                <w:t>provision</w:t>
              </w:r>
            </w:hyperlink>
          </w:p>
        </w:tc>
        <w:tc>
          <w:tcPr>
            <w:tcW w:w="28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03FC51" w14:textId="1EEC89AC" w:rsidR="00925AA9" w:rsidRPr="001E2FBC" w:rsidRDefault="00925AA9" w:rsidP="00925AA9">
            <w:pPr>
              <w:pStyle w:val="TableRowCentered"/>
              <w:jc w:val="left"/>
              <w:rPr>
                <w:sz w:val="22"/>
                <w:highlight w:val="green"/>
              </w:rPr>
            </w:pPr>
            <w:r>
              <w:rPr>
                <w:spacing w:val="-10"/>
              </w:rPr>
              <w:t>5</w:t>
            </w:r>
          </w:p>
        </w:tc>
      </w:tr>
      <w:tr w:rsidR="00925AA9" w14:paraId="262CE302" w14:textId="77777777" w:rsidTr="00925AA9">
        <w:tc>
          <w:tcPr>
            <w:tcW w:w="30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5DEA41" w14:textId="77777777" w:rsidR="00925AA9" w:rsidRDefault="00925AA9" w:rsidP="00925AA9">
            <w:pPr>
              <w:pStyle w:val="TableParagraph"/>
              <w:ind w:left="139" w:right="220"/>
              <w:rPr>
                <w:sz w:val="24"/>
              </w:rPr>
            </w:pPr>
            <w:r>
              <w:rPr>
                <w:sz w:val="24"/>
              </w:rPr>
              <w:t>Contingency</w:t>
            </w:r>
            <w:r>
              <w:rPr>
                <w:spacing w:val="-10"/>
                <w:sz w:val="24"/>
              </w:rPr>
              <w:t xml:space="preserve"> </w:t>
            </w:r>
            <w:r>
              <w:rPr>
                <w:sz w:val="24"/>
              </w:rPr>
              <w:t>fund</w:t>
            </w:r>
            <w:r>
              <w:rPr>
                <w:spacing w:val="-10"/>
                <w:sz w:val="24"/>
              </w:rPr>
              <w:t xml:space="preserve"> </w:t>
            </w:r>
            <w:r>
              <w:rPr>
                <w:sz w:val="24"/>
              </w:rPr>
              <w:t>for</w:t>
            </w:r>
            <w:r>
              <w:rPr>
                <w:spacing w:val="-12"/>
                <w:sz w:val="24"/>
              </w:rPr>
              <w:t xml:space="preserve"> </w:t>
            </w:r>
            <w:r>
              <w:rPr>
                <w:sz w:val="24"/>
              </w:rPr>
              <w:t>acute</w:t>
            </w:r>
            <w:r>
              <w:rPr>
                <w:spacing w:val="-9"/>
                <w:sz w:val="24"/>
              </w:rPr>
              <w:t xml:space="preserve"> </w:t>
            </w:r>
            <w:r>
              <w:rPr>
                <w:sz w:val="24"/>
              </w:rPr>
              <w:t>is-</w:t>
            </w:r>
            <w:r>
              <w:rPr>
                <w:spacing w:val="-2"/>
                <w:sz w:val="24"/>
              </w:rPr>
              <w:t>sues.</w:t>
            </w:r>
          </w:p>
          <w:p w14:paraId="44F0708B" w14:textId="77777777" w:rsidR="00925AA9" w:rsidRDefault="00925AA9" w:rsidP="00925AA9">
            <w:pPr>
              <w:pStyle w:val="TableParagraph"/>
              <w:spacing w:before="0"/>
              <w:ind w:left="0"/>
              <w:rPr>
                <w:i/>
                <w:sz w:val="24"/>
              </w:rPr>
            </w:pPr>
          </w:p>
          <w:p w14:paraId="571A4F6C" w14:textId="77777777" w:rsidR="00925AA9" w:rsidRDefault="00925AA9" w:rsidP="00925AA9">
            <w:pPr>
              <w:pStyle w:val="TableParagraph"/>
              <w:spacing w:before="0"/>
              <w:ind w:left="0"/>
              <w:rPr>
                <w:i/>
                <w:sz w:val="24"/>
              </w:rPr>
            </w:pPr>
          </w:p>
          <w:p w14:paraId="2765D4A7" w14:textId="77777777" w:rsidR="00925AA9" w:rsidRDefault="00925AA9" w:rsidP="00925AA9">
            <w:pPr>
              <w:pStyle w:val="TableParagraph"/>
              <w:spacing w:before="240"/>
              <w:ind w:left="0"/>
              <w:rPr>
                <w:i/>
                <w:sz w:val="24"/>
              </w:rPr>
            </w:pPr>
          </w:p>
          <w:p w14:paraId="2A3EB3A9" w14:textId="089BCC29" w:rsidR="00925AA9" w:rsidRPr="001E2FBC" w:rsidRDefault="00925AA9" w:rsidP="00925AA9">
            <w:pPr>
              <w:pStyle w:val="TableRow"/>
              <w:rPr>
                <w:iCs/>
                <w:sz w:val="22"/>
                <w:highlight w:val="green"/>
              </w:rPr>
            </w:pPr>
            <w:r>
              <w:rPr>
                <w:spacing w:val="-2"/>
              </w:rPr>
              <w:lastRenderedPageBreak/>
              <w:t>£2000</w:t>
            </w:r>
          </w:p>
        </w:tc>
        <w:tc>
          <w:tcPr>
            <w:tcW w:w="48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7F2732" w14:textId="5BF3EAEE" w:rsidR="00925AA9" w:rsidRPr="001E2FBC" w:rsidRDefault="00925AA9" w:rsidP="00925AA9">
            <w:pPr>
              <w:pStyle w:val="TableRowCentered"/>
              <w:ind w:left="177"/>
              <w:jc w:val="left"/>
              <w:rPr>
                <w:sz w:val="22"/>
                <w:highlight w:val="green"/>
              </w:rPr>
            </w:pPr>
            <w:r>
              <w:lastRenderedPageBreak/>
              <w:t>Based on our experiences and those of similar schools to ours, we</w:t>
            </w:r>
            <w:r>
              <w:rPr>
                <w:spacing w:val="-5"/>
              </w:rPr>
              <w:t xml:space="preserve"> </w:t>
            </w:r>
            <w:r>
              <w:t>have</w:t>
            </w:r>
            <w:r>
              <w:rPr>
                <w:spacing w:val="-6"/>
              </w:rPr>
              <w:t xml:space="preserve"> </w:t>
            </w:r>
            <w:r>
              <w:t>identified</w:t>
            </w:r>
            <w:r>
              <w:rPr>
                <w:spacing w:val="-5"/>
              </w:rPr>
              <w:t xml:space="preserve"> </w:t>
            </w:r>
            <w:r>
              <w:t>a</w:t>
            </w:r>
            <w:r>
              <w:rPr>
                <w:spacing w:val="-7"/>
              </w:rPr>
              <w:t xml:space="preserve"> </w:t>
            </w:r>
            <w:r>
              <w:t>need</w:t>
            </w:r>
            <w:r>
              <w:rPr>
                <w:spacing w:val="-4"/>
              </w:rPr>
              <w:t xml:space="preserve"> </w:t>
            </w:r>
            <w:r>
              <w:t>to</w:t>
            </w:r>
            <w:r>
              <w:rPr>
                <w:spacing w:val="-5"/>
              </w:rPr>
              <w:t xml:space="preserve"> </w:t>
            </w:r>
            <w:r>
              <w:t>set</w:t>
            </w:r>
            <w:r>
              <w:rPr>
                <w:spacing w:val="-7"/>
              </w:rPr>
              <w:t xml:space="preserve"> </w:t>
            </w:r>
            <w:r>
              <w:t>a small amount of funding aside to respond quickly to needs that have not yet been identified.</w:t>
            </w:r>
          </w:p>
        </w:tc>
        <w:tc>
          <w:tcPr>
            <w:tcW w:w="28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0F89F9" w14:textId="3788827B" w:rsidR="00925AA9" w:rsidRPr="001E2FBC" w:rsidRDefault="00925AA9" w:rsidP="00925AA9">
            <w:pPr>
              <w:pStyle w:val="TableRowCentered"/>
              <w:jc w:val="left"/>
              <w:rPr>
                <w:sz w:val="22"/>
                <w:highlight w:val="green"/>
              </w:rPr>
            </w:pPr>
            <w:r>
              <w:rPr>
                <w:spacing w:val="-5"/>
              </w:rPr>
              <w:t>All</w:t>
            </w:r>
          </w:p>
        </w:tc>
      </w:tr>
    </w:tbl>
    <w:p w14:paraId="2A7D5540" w14:textId="77777777" w:rsidR="00E66558" w:rsidRDefault="00E66558">
      <w:pPr>
        <w:spacing w:before="240" w:after="0"/>
        <w:rPr>
          <w:b/>
          <w:bCs/>
          <w:color w:val="104F75"/>
          <w:sz w:val="28"/>
          <w:szCs w:val="28"/>
        </w:rPr>
      </w:pPr>
    </w:p>
    <w:p w14:paraId="2A7D5541" w14:textId="40B75250" w:rsidR="00E66558" w:rsidRDefault="009D71E8" w:rsidP="00120AB1">
      <w:r>
        <w:rPr>
          <w:b/>
          <w:bCs/>
          <w:color w:val="104F75"/>
          <w:sz w:val="28"/>
          <w:szCs w:val="28"/>
        </w:rPr>
        <w:t>Total budgeted cost</w:t>
      </w:r>
      <w:r w:rsidRPr="004170F2">
        <w:rPr>
          <w:b/>
          <w:bCs/>
          <w:color w:val="104F75"/>
          <w:sz w:val="28"/>
          <w:szCs w:val="28"/>
        </w:rPr>
        <w:t xml:space="preserve">: </w:t>
      </w:r>
      <w:r w:rsidRPr="00785EE0">
        <w:rPr>
          <w:b/>
          <w:bCs/>
          <w:color w:val="104F75"/>
          <w:sz w:val="28"/>
          <w:szCs w:val="28"/>
          <w:highlight w:val="green"/>
        </w:rPr>
        <w:t>£</w:t>
      </w:r>
      <w:r w:rsidR="00F8211D">
        <w:rPr>
          <w:b/>
          <w:bCs/>
          <w:color w:val="104F75"/>
          <w:sz w:val="28"/>
          <w:szCs w:val="28"/>
        </w:rPr>
        <w:t>26562</w:t>
      </w:r>
    </w:p>
    <w:p w14:paraId="2A7D5542" w14:textId="2EC59514" w:rsidR="00E66558" w:rsidRPr="00925AA9" w:rsidRDefault="009D71E8" w:rsidP="00064366">
      <w:pPr>
        <w:pStyle w:val="Heading1"/>
      </w:pPr>
      <w:r w:rsidRPr="00925AA9">
        <w:lastRenderedPageBreak/>
        <w:t>Part B: Review of the previous academic year</w:t>
      </w:r>
    </w:p>
    <w:p w14:paraId="39A781E4" w14:textId="7A45F052" w:rsidR="005854EF" w:rsidRDefault="00064366" w:rsidP="00173D4C">
      <w:pPr>
        <w:pStyle w:val="Heading2"/>
      </w:pPr>
      <w:r w:rsidRPr="00925AA9">
        <w:t>Outcomes for disadvantaged pupils</w:t>
      </w:r>
      <w:r w:rsidR="005F59C4" w:rsidRPr="00417310">
        <w:t xml:space="preserve"> </w:t>
      </w:r>
    </w:p>
    <w:p w14:paraId="07356E5A" w14:textId="57BEA9CC" w:rsidR="00417310" w:rsidRPr="0075285A" w:rsidRDefault="00417310" w:rsidP="00173D4C">
      <w:pPr>
        <w:pStyle w:val="Heading2"/>
        <w:rPr>
          <w:b w:val="0"/>
          <w:noProof/>
          <w:color w:val="0D0D0D"/>
          <w:sz w:val="24"/>
          <w:szCs w:val="24"/>
        </w:rPr>
      </w:pPr>
    </w:p>
    <w:tbl>
      <w:tblPr>
        <w:tblW w:w="10627" w:type="dxa"/>
        <w:tblCellMar>
          <w:left w:w="10" w:type="dxa"/>
          <w:right w:w="10" w:type="dxa"/>
        </w:tblCellMar>
        <w:tblLook w:val="04A0" w:firstRow="1" w:lastRow="0" w:firstColumn="1" w:lastColumn="0" w:noHBand="0" w:noVBand="1"/>
      </w:tblPr>
      <w:tblGrid>
        <w:gridCol w:w="10627"/>
      </w:tblGrid>
      <w:tr w:rsidR="00173D4C" w14:paraId="7FB51099" w14:textId="77777777" w:rsidTr="005F0D8D">
        <w:trPr>
          <w:trHeight w:val="1102"/>
        </w:trPr>
        <w:tc>
          <w:tcPr>
            <w:tcW w:w="106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BF94690" w14:textId="1648B339" w:rsidR="00925AA9" w:rsidRDefault="00925AA9" w:rsidP="005F0D8D">
            <w:pPr>
              <w:pStyle w:val="BodyText"/>
              <w:ind w:left="105"/>
            </w:pPr>
            <w:r>
              <w:t>All</w:t>
            </w:r>
            <w:r>
              <w:rPr>
                <w:spacing w:val="-3"/>
              </w:rPr>
              <w:t xml:space="preserve"> </w:t>
            </w:r>
            <w:r>
              <w:t>pupils</w:t>
            </w:r>
            <w:r>
              <w:rPr>
                <w:spacing w:val="-2"/>
              </w:rPr>
              <w:t xml:space="preserve"> </w:t>
            </w:r>
            <w:r>
              <w:t>were</w:t>
            </w:r>
            <w:r>
              <w:rPr>
                <w:spacing w:val="-4"/>
              </w:rPr>
              <w:t xml:space="preserve"> </w:t>
            </w:r>
            <w:r>
              <w:t>assessed</w:t>
            </w:r>
            <w:r>
              <w:rPr>
                <w:spacing w:val="-3"/>
              </w:rPr>
              <w:t xml:space="preserve"> </w:t>
            </w:r>
            <w:r>
              <w:t>using</w:t>
            </w:r>
            <w:r>
              <w:rPr>
                <w:spacing w:val="-2"/>
              </w:rPr>
              <w:t xml:space="preserve"> </w:t>
            </w:r>
            <w:r>
              <w:t>standardised</w:t>
            </w:r>
            <w:r>
              <w:rPr>
                <w:spacing w:val="-6"/>
              </w:rPr>
              <w:t xml:space="preserve"> </w:t>
            </w:r>
            <w:r>
              <w:t>assessments</w:t>
            </w:r>
            <w:r>
              <w:rPr>
                <w:spacing w:val="-5"/>
              </w:rPr>
              <w:t xml:space="preserve"> </w:t>
            </w:r>
            <w:r>
              <w:rPr>
                <w:spacing w:val="-2"/>
              </w:rPr>
              <w:t>termly.</w:t>
            </w:r>
          </w:p>
          <w:p w14:paraId="7514C4D9" w14:textId="77777777" w:rsidR="00925AA9" w:rsidRDefault="00925AA9" w:rsidP="00925AA9">
            <w:pPr>
              <w:pStyle w:val="BodyText"/>
              <w:ind w:left="105" w:right="170"/>
            </w:pPr>
            <w:r>
              <w:t>In addition, intervention programmes involved regular assessment opportunities and further interventions were guided by outcomes.</w:t>
            </w:r>
            <w:r>
              <w:rPr>
                <w:spacing w:val="40"/>
              </w:rPr>
              <w:t xml:space="preserve"> </w:t>
            </w:r>
            <w:r>
              <w:t>Parents were given specific feedback on</w:t>
            </w:r>
            <w:r>
              <w:rPr>
                <w:spacing w:val="-2"/>
              </w:rPr>
              <w:t xml:space="preserve"> </w:t>
            </w:r>
            <w:r>
              <w:t>their</w:t>
            </w:r>
            <w:r>
              <w:rPr>
                <w:spacing w:val="-4"/>
              </w:rPr>
              <w:t xml:space="preserve"> </w:t>
            </w:r>
            <w:r>
              <w:t>children’s</w:t>
            </w:r>
            <w:r>
              <w:rPr>
                <w:spacing w:val="-4"/>
              </w:rPr>
              <w:t xml:space="preserve"> </w:t>
            </w:r>
            <w:r>
              <w:t>progress</w:t>
            </w:r>
            <w:r>
              <w:rPr>
                <w:spacing w:val="-2"/>
              </w:rPr>
              <w:t xml:space="preserve"> </w:t>
            </w:r>
            <w:r>
              <w:t>and,</w:t>
            </w:r>
            <w:r>
              <w:rPr>
                <w:spacing w:val="-2"/>
              </w:rPr>
              <w:t xml:space="preserve"> </w:t>
            </w:r>
            <w:r>
              <w:t>where</w:t>
            </w:r>
            <w:r>
              <w:rPr>
                <w:spacing w:val="-5"/>
              </w:rPr>
              <w:t xml:space="preserve"> </w:t>
            </w:r>
            <w:r>
              <w:t>appropriate,</w:t>
            </w:r>
            <w:r>
              <w:rPr>
                <w:spacing w:val="-4"/>
              </w:rPr>
              <w:t xml:space="preserve"> </w:t>
            </w:r>
            <w:r>
              <w:t>enabled</w:t>
            </w:r>
            <w:r>
              <w:rPr>
                <w:spacing w:val="-3"/>
              </w:rPr>
              <w:t xml:space="preserve"> </w:t>
            </w:r>
            <w:r>
              <w:t>to</w:t>
            </w:r>
            <w:r>
              <w:rPr>
                <w:spacing w:val="-4"/>
              </w:rPr>
              <w:t xml:space="preserve"> </w:t>
            </w:r>
            <w:r>
              <w:t>access</w:t>
            </w:r>
            <w:r>
              <w:rPr>
                <w:spacing w:val="-2"/>
              </w:rPr>
              <w:t xml:space="preserve"> </w:t>
            </w:r>
            <w:r>
              <w:t>resources</w:t>
            </w:r>
            <w:r>
              <w:rPr>
                <w:spacing w:val="-4"/>
              </w:rPr>
              <w:t xml:space="preserve"> </w:t>
            </w:r>
            <w:r>
              <w:t xml:space="preserve">from </w:t>
            </w:r>
            <w:r>
              <w:rPr>
                <w:spacing w:val="-2"/>
              </w:rPr>
              <w:t>home.</w:t>
            </w:r>
          </w:p>
          <w:p w14:paraId="38D09E10" w14:textId="77777777" w:rsidR="00925AA9" w:rsidRDefault="00925AA9" w:rsidP="00925AA9">
            <w:pPr>
              <w:pStyle w:val="BodyText"/>
              <w:spacing w:before="241"/>
              <w:ind w:left="105" w:right="170"/>
            </w:pPr>
            <w:r>
              <w:t>The</w:t>
            </w:r>
            <w:r>
              <w:rPr>
                <w:spacing w:val="-4"/>
              </w:rPr>
              <w:t xml:space="preserve"> </w:t>
            </w:r>
            <w:r>
              <w:t>data</w:t>
            </w:r>
            <w:r>
              <w:rPr>
                <w:spacing w:val="-3"/>
              </w:rPr>
              <w:t xml:space="preserve"> </w:t>
            </w:r>
            <w:r>
              <w:t>suggests</w:t>
            </w:r>
            <w:r>
              <w:rPr>
                <w:spacing w:val="-5"/>
              </w:rPr>
              <w:t xml:space="preserve"> </w:t>
            </w:r>
            <w:r>
              <w:t>that</w:t>
            </w:r>
            <w:r>
              <w:rPr>
                <w:spacing w:val="-5"/>
              </w:rPr>
              <w:t xml:space="preserve"> </w:t>
            </w:r>
            <w:r>
              <w:t>good</w:t>
            </w:r>
            <w:r>
              <w:rPr>
                <w:spacing w:val="-4"/>
              </w:rPr>
              <w:t xml:space="preserve"> </w:t>
            </w:r>
            <w:r>
              <w:t>progress</w:t>
            </w:r>
            <w:r>
              <w:rPr>
                <w:spacing w:val="-4"/>
              </w:rPr>
              <w:t xml:space="preserve"> </w:t>
            </w:r>
            <w:r>
              <w:t>has</w:t>
            </w:r>
            <w:r>
              <w:rPr>
                <w:spacing w:val="-4"/>
              </w:rPr>
              <w:t xml:space="preserve"> </w:t>
            </w:r>
            <w:r>
              <w:t>been</w:t>
            </w:r>
            <w:r>
              <w:rPr>
                <w:spacing w:val="-5"/>
              </w:rPr>
              <w:t xml:space="preserve"> </w:t>
            </w:r>
            <w:r>
              <w:t>made</w:t>
            </w:r>
            <w:r>
              <w:rPr>
                <w:spacing w:val="-4"/>
              </w:rPr>
              <w:t xml:space="preserve"> </w:t>
            </w:r>
            <w:r>
              <w:t>in</w:t>
            </w:r>
            <w:r>
              <w:rPr>
                <w:spacing w:val="-4"/>
              </w:rPr>
              <w:t xml:space="preserve"> </w:t>
            </w:r>
            <w:r>
              <w:t>reading (where</w:t>
            </w:r>
            <w:r>
              <w:rPr>
                <w:spacing w:val="-4"/>
              </w:rPr>
              <w:t xml:space="preserve"> </w:t>
            </w:r>
            <w:r>
              <w:t>interventions were securely planned and delivered).</w:t>
            </w:r>
            <w:r>
              <w:rPr>
                <w:spacing w:val="40"/>
              </w:rPr>
              <w:t xml:space="preserve"> </w:t>
            </w:r>
            <w:r>
              <w:t>Less progress has been secured in maths which is driving the</w:t>
            </w:r>
            <w:r>
              <w:rPr>
                <w:spacing w:val="-1"/>
              </w:rPr>
              <w:t xml:space="preserve"> </w:t>
            </w:r>
            <w:r>
              <w:t>need for further quality interventions to</w:t>
            </w:r>
            <w:r>
              <w:rPr>
                <w:spacing w:val="-1"/>
              </w:rPr>
              <w:t xml:space="preserve"> </w:t>
            </w:r>
            <w:r>
              <w:t>support the children in</w:t>
            </w:r>
            <w:r>
              <w:rPr>
                <w:spacing w:val="-1"/>
              </w:rPr>
              <w:t xml:space="preserve"> </w:t>
            </w:r>
            <w:r>
              <w:t>this area.</w:t>
            </w:r>
            <w:r>
              <w:rPr>
                <w:spacing w:val="40"/>
              </w:rPr>
              <w:t xml:space="preserve"> </w:t>
            </w:r>
            <w:r>
              <w:t>In the following year, the strengths in reading will be maintained and additional interventions will be timetabled to ensure accelerated progress for disadvantaged pupils in maths.</w:t>
            </w:r>
          </w:p>
          <w:p w14:paraId="025D2B59" w14:textId="77777777" w:rsidR="00925AA9" w:rsidRDefault="00925AA9" w:rsidP="00EB09BC"/>
          <w:p w14:paraId="433401A9" w14:textId="7743E2B5" w:rsidR="00467D0C" w:rsidRPr="002D4D23" w:rsidRDefault="00BF2853" w:rsidP="00EB09BC">
            <w:pPr>
              <w:rPr>
                <w:b/>
                <w:bCs/>
                <w:color w:val="006699"/>
                <w:u w:val="single"/>
                <w:lang w:eastAsia="en-US"/>
              </w:rPr>
            </w:pPr>
            <w:r w:rsidRPr="002D4D23">
              <w:rPr>
                <w:b/>
                <w:bCs/>
                <w:color w:val="006699"/>
                <w:u w:val="single"/>
                <w:lang w:eastAsia="en-US"/>
              </w:rPr>
              <w:t xml:space="preserve">A review of our PPG strategy </w:t>
            </w:r>
            <w:r w:rsidR="00467D0C" w:rsidRPr="002D4D23">
              <w:rPr>
                <w:b/>
                <w:bCs/>
                <w:color w:val="006699"/>
                <w:u w:val="single"/>
                <w:lang w:eastAsia="en-US"/>
              </w:rPr>
              <w:t>Intended outcomes</w:t>
            </w:r>
          </w:p>
          <w:tbl>
            <w:tblPr>
              <w:tblStyle w:val="TableGrid"/>
              <w:tblW w:w="0" w:type="auto"/>
              <w:tblLook w:val="04A0" w:firstRow="1" w:lastRow="0" w:firstColumn="1" w:lastColumn="0" w:noHBand="0" w:noVBand="1"/>
            </w:tblPr>
            <w:tblGrid>
              <w:gridCol w:w="1778"/>
              <w:gridCol w:w="2270"/>
              <w:gridCol w:w="5219"/>
            </w:tblGrid>
            <w:tr w:rsidR="00467D0C" w14:paraId="0958356B" w14:textId="77777777" w:rsidTr="00632F90">
              <w:tc>
                <w:tcPr>
                  <w:tcW w:w="1778" w:type="dxa"/>
                  <w:shd w:val="clear" w:color="auto" w:fill="B8CCE4" w:themeFill="accent1" w:themeFillTint="66"/>
                </w:tcPr>
                <w:p w14:paraId="2499CF80" w14:textId="0C60A1A1" w:rsidR="00467D0C" w:rsidRPr="004C4095" w:rsidRDefault="00467D0C" w:rsidP="00467D0C">
                  <w:pPr>
                    <w:spacing w:after="0"/>
                    <w:rPr>
                      <w:sz w:val="22"/>
                    </w:rPr>
                  </w:pPr>
                  <w:r>
                    <w:rPr>
                      <w:sz w:val="22"/>
                    </w:rPr>
                    <w:t xml:space="preserve">Outcome </w:t>
                  </w:r>
                </w:p>
              </w:tc>
              <w:tc>
                <w:tcPr>
                  <w:tcW w:w="2270" w:type="dxa"/>
                  <w:shd w:val="clear" w:color="auto" w:fill="B8CCE4" w:themeFill="accent1" w:themeFillTint="66"/>
                </w:tcPr>
                <w:p w14:paraId="3BBA162D" w14:textId="1BD503BA" w:rsidR="00467D0C" w:rsidRDefault="00467D0C" w:rsidP="00467D0C">
                  <w:pPr>
                    <w:spacing w:after="0"/>
                    <w:rPr>
                      <w:sz w:val="22"/>
                      <w:szCs w:val="22"/>
                    </w:rPr>
                  </w:pPr>
                  <w:r>
                    <w:rPr>
                      <w:sz w:val="22"/>
                      <w:szCs w:val="22"/>
                    </w:rPr>
                    <w:t>Success criteria</w:t>
                  </w:r>
                </w:p>
              </w:tc>
              <w:tc>
                <w:tcPr>
                  <w:tcW w:w="5219" w:type="dxa"/>
                  <w:shd w:val="clear" w:color="auto" w:fill="B8CCE4" w:themeFill="accent1" w:themeFillTint="66"/>
                </w:tcPr>
                <w:p w14:paraId="6CF18A6C" w14:textId="2290B4C6" w:rsidR="00467D0C" w:rsidRPr="00467D0C" w:rsidRDefault="00467D0C" w:rsidP="00467D0C">
                  <w:pPr>
                    <w:spacing w:after="0"/>
                    <w:rPr>
                      <w:lang w:eastAsia="en-US"/>
                    </w:rPr>
                  </w:pPr>
                  <w:r w:rsidRPr="0088033E">
                    <w:rPr>
                      <w:sz w:val="22"/>
                      <w:szCs w:val="22"/>
                      <w:lang w:eastAsia="en-US"/>
                    </w:rPr>
                    <w:t>Achieved?</w:t>
                  </w:r>
                  <w:r w:rsidRPr="0088033E">
                    <w:rPr>
                      <w:lang w:eastAsia="en-US"/>
                    </w:rPr>
                    <w:t xml:space="preserve"> </w:t>
                  </w:r>
                </w:p>
              </w:tc>
            </w:tr>
            <w:tr w:rsidR="00467D0C" w14:paraId="7C110B0A" w14:textId="35974540" w:rsidTr="00632F90">
              <w:tc>
                <w:tcPr>
                  <w:tcW w:w="1778" w:type="dxa"/>
                </w:tcPr>
                <w:p w14:paraId="166F216A" w14:textId="1D5FF312" w:rsidR="00467D0C" w:rsidRDefault="00467D0C" w:rsidP="00467D0C">
                  <w:pPr>
                    <w:spacing w:after="0"/>
                    <w:rPr>
                      <w:i/>
                      <w:iCs/>
                      <w:lang w:eastAsia="en-US"/>
                    </w:rPr>
                  </w:pPr>
                </w:p>
              </w:tc>
              <w:tc>
                <w:tcPr>
                  <w:tcW w:w="2270" w:type="dxa"/>
                </w:tcPr>
                <w:p w14:paraId="40619EAC" w14:textId="3A4FAB00" w:rsidR="00467D0C" w:rsidRDefault="00467D0C" w:rsidP="00467D0C">
                  <w:pPr>
                    <w:spacing w:after="0"/>
                    <w:rPr>
                      <w:i/>
                      <w:iCs/>
                      <w:lang w:eastAsia="en-US"/>
                    </w:rPr>
                  </w:pPr>
                </w:p>
              </w:tc>
              <w:tc>
                <w:tcPr>
                  <w:tcW w:w="5219" w:type="dxa"/>
                </w:tcPr>
                <w:p w14:paraId="074886F7" w14:textId="27DBB3B2" w:rsidR="00C371E0" w:rsidRPr="0088033E" w:rsidRDefault="00C371E0" w:rsidP="00467D0C">
                  <w:pPr>
                    <w:spacing w:after="0"/>
                    <w:rPr>
                      <w:sz w:val="22"/>
                      <w:szCs w:val="22"/>
                      <w:lang w:eastAsia="en-US"/>
                    </w:rPr>
                  </w:pPr>
                </w:p>
              </w:tc>
            </w:tr>
            <w:tr w:rsidR="00632F90" w14:paraId="79A6CFDD" w14:textId="046E55A0" w:rsidTr="00632F90">
              <w:tc>
                <w:tcPr>
                  <w:tcW w:w="1778" w:type="dxa"/>
                </w:tcPr>
                <w:p w14:paraId="34E187AD" w14:textId="2C145FBE" w:rsidR="00632F90" w:rsidRDefault="00632F90" w:rsidP="00632F90">
                  <w:pPr>
                    <w:spacing w:after="0"/>
                    <w:rPr>
                      <w:i/>
                      <w:iCs/>
                      <w:lang w:eastAsia="en-US"/>
                    </w:rPr>
                  </w:pPr>
                </w:p>
              </w:tc>
              <w:tc>
                <w:tcPr>
                  <w:tcW w:w="2270" w:type="dxa"/>
                </w:tcPr>
                <w:p w14:paraId="4B1EDA3A" w14:textId="737008F4" w:rsidR="00632F90" w:rsidRDefault="00632F90" w:rsidP="00632F90">
                  <w:pPr>
                    <w:spacing w:after="0"/>
                    <w:rPr>
                      <w:i/>
                      <w:iCs/>
                      <w:lang w:eastAsia="en-US"/>
                    </w:rPr>
                  </w:pPr>
                </w:p>
              </w:tc>
              <w:tc>
                <w:tcPr>
                  <w:tcW w:w="5219" w:type="dxa"/>
                </w:tcPr>
                <w:p w14:paraId="17D78ED4" w14:textId="54CA0C81" w:rsidR="00632F90" w:rsidRPr="0088033E" w:rsidRDefault="00632F90" w:rsidP="00632F90">
                  <w:pPr>
                    <w:spacing w:after="0"/>
                    <w:rPr>
                      <w:i/>
                      <w:iCs/>
                      <w:sz w:val="22"/>
                      <w:szCs w:val="22"/>
                      <w:lang w:eastAsia="en-US"/>
                    </w:rPr>
                  </w:pPr>
                </w:p>
              </w:tc>
            </w:tr>
            <w:tr w:rsidR="00632F90" w14:paraId="5C7E1752" w14:textId="438F1B3B" w:rsidTr="00632F90">
              <w:tc>
                <w:tcPr>
                  <w:tcW w:w="1778" w:type="dxa"/>
                </w:tcPr>
                <w:p w14:paraId="0F81479A" w14:textId="6622E009" w:rsidR="00632F90" w:rsidRDefault="00632F90" w:rsidP="00632F90">
                  <w:pPr>
                    <w:spacing w:after="0"/>
                    <w:rPr>
                      <w:i/>
                      <w:iCs/>
                      <w:lang w:eastAsia="en-US"/>
                    </w:rPr>
                  </w:pPr>
                </w:p>
              </w:tc>
              <w:tc>
                <w:tcPr>
                  <w:tcW w:w="2270" w:type="dxa"/>
                </w:tcPr>
                <w:p w14:paraId="6DA48B3A" w14:textId="2B9DF73E" w:rsidR="00632F90" w:rsidRDefault="00632F90" w:rsidP="00632F90">
                  <w:pPr>
                    <w:spacing w:after="0"/>
                    <w:rPr>
                      <w:i/>
                      <w:iCs/>
                      <w:lang w:eastAsia="en-US"/>
                    </w:rPr>
                  </w:pPr>
                </w:p>
              </w:tc>
              <w:tc>
                <w:tcPr>
                  <w:tcW w:w="5219" w:type="dxa"/>
                </w:tcPr>
                <w:p w14:paraId="64147375" w14:textId="131F1CBB" w:rsidR="00F8637B" w:rsidRPr="00163737" w:rsidRDefault="00F8637B" w:rsidP="00632F90">
                  <w:pPr>
                    <w:spacing w:after="0"/>
                    <w:rPr>
                      <w:sz w:val="22"/>
                      <w:szCs w:val="22"/>
                      <w:lang w:eastAsia="en-US"/>
                    </w:rPr>
                  </w:pPr>
                </w:p>
              </w:tc>
            </w:tr>
            <w:tr w:rsidR="00632F90" w14:paraId="5E555D60" w14:textId="7F9E4536" w:rsidTr="00632F90">
              <w:tc>
                <w:tcPr>
                  <w:tcW w:w="1778" w:type="dxa"/>
                </w:tcPr>
                <w:p w14:paraId="6C518A51" w14:textId="3602D5D9" w:rsidR="00632F90" w:rsidRDefault="00632F90" w:rsidP="00632F90">
                  <w:pPr>
                    <w:spacing w:after="0"/>
                    <w:rPr>
                      <w:i/>
                      <w:iCs/>
                      <w:lang w:eastAsia="en-US"/>
                    </w:rPr>
                  </w:pPr>
                </w:p>
              </w:tc>
              <w:tc>
                <w:tcPr>
                  <w:tcW w:w="2270" w:type="dxa"/>
                </w:tcPr>
                <w:p w14:paraId="0F3423FD" w14:textId="589061C0" w:rsidR="00632F90" w:rsidRDefault="00632F90" w:rsidP="00632F90">
                  <w:pPr>
                    <w:spacing w:after="0"/>
                    <w:rPr>
                      <w:i/>
                      <w:iCs/>
                      <w:lang w:eastAsia="en-US"/>
                    </w:rPr>
                  </w:pPr>
                </w:p>
              </w:tc>
              <w:tc>
                <w:tcPr>
                  <w:tcW w:w="5219" w:type="dxa"/>
                </w:tcPr>
                <w:p w14:paraId="75D23687" w14:textId="087CCE8A" w:rsidR="005D4D75" w:rsidRPr="00B9174B" w:rsidRDefault="005D4D75" w:rsidP="00632F90">
                  <w:pPr>
                    <w:spacing w:after="0"/>
                    <w:rPr>
                      <w:i/>
                      <w:iCs/>
                      <w:sz w:val="22"/>
                      <w:szCs w:val="22"/>
                      <w:lang w:eastAsia="en-US"/>
                    </w:rPr>
                  </w:pPr>
                </w:p>
              </w:tc>
            </w:tr>
            <w:tr w:rsidR="00632F90" w14:paraId="1523D1DE" w14:textId="1C82DA72" w:rsidTr="00632F90">
              <w:tc>
                <w:tcPr>
                  <w:tcW w:w="1778" w:type="dxa"/>
                </w:tcPr>
                <w:p w14:paraId="0BEC1C1F" w14:textId="6A7E7B69" w:rsidR="00632F90" w:rsidRDefault="00632F90" w:rsidP="00632F90">
                  <w:pPr>
                    <w:spacing w:after="0"/>
                    <w:rPr>
                      <w:i/>
                      <w:iCs/>
                      <w:lang w:eastAsia="en-US"/>
                    </w:rPr>
                  </w:pPr>
                </w:p>
              </w:tc>
              <w:tc>
                <w:tcPr>
                  <w:tcW w:w="2270" w:type="dxa"/>
                </w:tcPr>
                <w:p w14:paraId="7BFF887B" w14:textId="444A1E70" w:rsidR="00632F90" w:rsidRDefault="00632F90" w:rsidP="00632F90">
                  <w:pPr>
                    <w:spacing w:after="0"/>
                    <w:rPr>
                      <w:i/>
                      <w:iCs/>
                      <w:lang w:eastAsia="en-US"/>
                    </w:rPr>
                  </w:pPr>
                </w:p>
              </w:tc>
              <w:tc>
                <w:tcPr>
                  <w:tcW w:w="5219" w:type="dxa"/>
                </w:tcPr>
                <w:p w14:paraId="63031590" w14:textId="30839DD1" w:rsidR="005145D0" w:rsidRPr="00334848" w:rsidRDefault="005145D0" w:rsidP="00334848">
                  <w:pPr>
                    <w:pStyle w:val="ListParagraph"/>
                    <w:numPr>
                      <w:ilvl w:val="0"/>
                      <w:numId w:val="15"/>
                    </w:numPr>
                    <w:spacing w:after="0"/>
                    <w:ind w:left="121" w:hanging="121"/>
                    <w:rPr>
                      <w:sz w:val="22"/>
                      <w:szCs w:val="22"/>
                      <w:lang w:eastAsia="en-US"/>
                    </w:rPr>
                  </w:pPr>
                </w:p>
              </w:tc>
            </w:tr>
          </w:tbl>
          <w:p w14:paraId="5023926C" w14:textId="587A192D" w:rsidR="008435FC" w:rsidRDefault="008435FC" w:rsidP="008435FC"/>
        </w:tc>
      </w:tr>
    </w:tbl>
    <w:p w14:paraId="42442C4A" w14:textId="77777777" w:rsidR="005D42EF" w:rsidRPr="005D42EF" w:rsidRDefault="005D42EF" w:rsidP="005D42EF"/>
    <w:p w14:paraId="2A7D5548" w14:textId="1CC06D85" w:rsidR="00E66558" w:rsidRDefault="006D6372" w:rsidP="00A82A98">
      <w:pPr>
        <w:pStyle w:val="Heading2"/>
      </w:pPr>
      <w:r>
        <w:t>E</w:t>
      </w:r>
      <w:r w:rsidR="009D71E8">
        <w:t>xternally provided programmes</w:t>
      </w:r>
    </w:p>
    <w:p w14:paraId="2A7D5549" w14:textId="1DAEF3DE" w:rsidR="00E66558" w:rsidRDefault="0B240EAF" w:rsidP="07FFD3D3">
      <w:pPr>
        <w:rPr>
          <w:i/>
          <w:iCs/>
        </w:rPr>
      </w:pPr>
      <w:r w:rsidRPr="07FFD3D3">
        <w:rPr>
          <w:i/>
          <w:iCs/>
        </w:rPr>
        <w:t xml:space="preserve">Please include the names of any non-DfE programmes that you </w:t>
      </w:r>
      <w:r w:rsidR="491E3A64" w:rsidRPr="07FFD3D3">
        <w:rPr>
          <w:i/>
          <w:iCs/>
        </w:rPr>
        <w:t xml:space="preserve">used your pupil premium (or recovery premium) to fund </w:t>
      </w:r>
      <w:r w:rsidRPr="07FFD3D3">
        <w:rPr>
          <w:i/>
          <w:iCs/>
        </w:rPr>
        <w:t xml:space="preserve">in the previous academic year. </w:t>
      </w:r>
    </w:p>
    <w:tbl>
      <w:tblPr>
        <w:tblW w:w="5000" w:type="pct"/>
        <w:tblCellMar>
          <w:left w:w="10" w:type="dxa"/>
          <w:right w:w="10" w:type="dxa"/>
        </w:tblCellMar>
        <w:tblLook w:val="04A0" w:firstRow="1" w:lastRow="0" w:firstColumn="1" w:lastColumn="0" w:noHBand="0" w:noVBand="1"/>
      </w:tblPr>
      <w:tblGrid>
        <w:gridCol w:w="6910"/>
        <w:gridCol w:w="3852"/>
      </w:tblGrid>
      <w:tr w:rsidR="00E66558" w14:paraId="2A7D554C" w14:textId="77777777" w:rsidTr="004F5D22">
        <w:tc>
          <w:tcPr>
            <w:tcW w:w="6091"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4A" w14:textId="77777777" w:rsidR="00E66558" w:rsidRDefault="009D71E8">
            <w:pPr>
              <w:pStyle w:val="TableHeader"/>
              <w:jc w:val="left"/>
            </w:pPr>
            <w:r>
              <w:t>Programme</w:t>
            </w:r>
          </w:p>
        </w:tc>
        <w:tc>
          <w:tcPr>
            <w:tcW w:w="3395"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4B" w14:textId="77777777" w:rsidR="00E66558" w:rsidRDefault="009D71E8">
            <w:pPr>
              <w:pStyle w:val="TableHeader"/>
              <w:jc w:val="left"/>
            </w:pPr>
            <w:r>
              <w:t>Provider</w:t>
            </w:r>
          </w:p>
        </w:tc>
      </w:tr>
      <w:tr w:rsidR="004F5D22" w14:paraId="2A7D554F" w14:textId="77777777" w:rsidTr="004F5D22">
        <w:tc>
          <w:tcPr>
            <w:tcW w:w="60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4D" w14:textId="2F2F8E1A" w:rsidR="004F5D22" w:rsidRDefault="004F5D22" w:rsidP="004F5D22">
            <w:pPr>
              <w:pStyle w:val="TableRow"/>
            </w:pPr>
          </w:p>
        </w:tc>
        <w:tc>
          <w:tcPr>
            <w:tcW w:w="33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4E" w14:textId="05174877" w:rsidR="00F8703F" w:rsidRDefault="00F8703F" w:rsidP="004F5D22">
            <w:pPr>
              <w:pStyle w:val="TableRowCentered"/>
              <w:jc w:val="left"/>
            </w:pPr>
          </w:p>
        </w:tc>
      </w:tr>
      <w:tr w:rsidR="00AE124D" w14:paraId="1322F976" w14:textId="77777777" w:rsidTr="004F5D22">
        <w:tc>
          <w:tcPr>
            <w:tcW w:w="60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CBF5A8" w14:textId="01F699C5" w:rsidR="00AE124D" w:rsidRDefault="00AE124D" w:rsidP="004F5D22">
            <w:pPr>
              <w:pStyle w:val="TableRow"/>
            </w:pPr>
          </w:p>
        </w:tc>
        <w:tc>
          <w:tcPr>
            <w:tcW w:w="33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9C101D" w14:textId="4E6B35AA" w:rsidR="00AE124D" w:rsidRDefault="00AE124D" w:rsidP="004F5D22">
            <w:pPr>
              <w:pStyle w:val="TableRowCentered"/>
              <w:jc w:val="left"/>
            </w:pPr>
          </w:p>
        </w:tc>
      </w:tr>
      <w:tr w:rsidR="00AE124D" w14:paraId="203A8E04" w14:textId="77777777" w:rsidTr="004F5D22">
        <w:tc>
          <w:tcPr>
            <w:tcW w:w="60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5DFF58" w14:textId="0045B877" w:rsidR="00AE124D" w:rsidRDefault="00AE124D" w:rsidP="004F5D22">
            <w:pPr>
              <w:pStyle w:val="TableRow"/>
            </w:pPr>
          </w:p>
        </w:tc>
        <w:tc>
          <w:tcPr>
            <w:tcW w:w="33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19C22A" w14:textId="6C75DA54" w:rsidR="00AE124D" w:rsidRDefault="00AE124D" w:rsidP="004F5D22">
            <w:pPr>
              <w:pStyle w:val="TableRowCentered"/>
              <w:jc w:val="left"/>
            </w:pPr>
          </w:p>
        </w:tc>
      </w:tr>
      <w:tr w:rsidR="00C626B6" w14:paraId="5333FCB8" w14:textId="77777777" w:rsidTr="004F5D22">
        <w:tc>
          <w:tcPr>
            <w:tcW w:w="60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DFAA1B" w14:textId="74DC933C" w:rsidR="00C626B6" w:rsidRDefault="00C626B6" w:rsidP="004F5D22">
            <w:pPr>
              <w:pStyle w:val="TableRow"/>
            </w:pPr>
          </w:p>
        </w:tc>
        <w:tc>
          <w:tcPr>
            <w:tcW w:w="33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8DBA61" w14:textId="0DC25FA9" w:rsidR="00C626B6" w:rsidRDefault="00C626B6" w:rsidP="004F5D22">
            <w:pPr>
              <w:pStyle w:val="TableRowCentered"/>
              <w:jc w:val="left"/>
            </w:pPr>
          </w:p>
        </w:tc>
      </w:tr>
    </w:tbl>
    <w:p w14:paraId="540A892B" w14:textId="1EA46A23" w:rsidR="0008384B" w:rsidRPr="0008384B" w:rsidRDefault="0008384B" w:rsidP="0008384B">
      <w:pPr>
        <w:pStyle w:val="Heading2"/>
      </w:pPr>
      <w:r w:rsidRPr="0008384B">
        <w:lastRenderedPageBreak/>
        <w:t xml:space="preserve">Service pupil premium funding </w:t>
      </w:r>
    </w:p>
    <w:tbl>
      <w:tblPr>
        <w:tblStyle w:val="TableGrid"/>
        <w:tblW w:w="0" w:type="auto"/>
        <w:tblLook w:val="04A0" w:firstRow="1" w:lastRow="0" w:firstColumn="1" w:lastColumn="0" w:noHBand="0" w:noVBand="1"/>
      </w:tblPr>
      <w:tblGrid>
        <w:gridCol w:w="9486"/>
      </w:tblGrid>
      <w:tr w:rsidR="00ED5108" w14:paraId="60D4B166" w14:textId="77777777" w:rsidTr="00E86F05">
        <w:tc>
          <w:tcPr>
            <w:tcW w:w="9486" w:type="dxa"/>
            <w:shd w:val="clear" w:color="auto" w:fill="D8E2E9"/>
          </w:tcPr>
          <w:p w14:paraId="4641AE9E" w14:textId="2758D317" w:rsidR="00ED5108" w:rsidRPr="00E86F05" w:rsidRDefault="009D71E8" w:rsidP="00ED5108">
            <w:pPr>
              <w:spacing w:before="60" w:after="60"/>
              <w:rPr>
                <w:b/>
                <w:bCs/>
              </w:rPr>
            </w:pPr>
            <w:r>
              <w:rPr>
                <w:i/>
                <w:iCs/>
              </w:rPr>
              <w:t xml:space="preserve">For schools that receive this funding, you may wish to provide the following information: </w:t>
            </w:r>
            <w:r w:rsidR="00ED5108" w:rsidRPr="00E86F05">
              <w:rPr>
                <w:b/>
                <w:bCs/>
                <w:color w:val="000000"/>
                <w:szCs w:val="28"/>
              </w:rPr>
              <w:t>How our service pupil premium allocation was spent last academic year</w:t>
            </w:r>
          </w:p>
        </w:tc>
      </w:tr>
      <w:tr w:rsidR="00255E1C" w14:paraId="3EA0D00B" w14:textId="77777777" w:rsidTr="00ED5108">
        <w:tc>
          <w:tcPr>
            <w:tcW w:w="9486" w:type="dxa"/>
          </w:tcPr>
          <w:p w14:paraId="5AA67344" w14:textId="679A8F6E" w:rsidR="00255E1C" w:rsidRDefault="00255E1C" w:rsidP="00255E1C">
            <w:pPr>
              <w:pStyle w:val="ListParagraph"/>
              <w:numPr>
                <w:ilvl w:val="0"/>
                <w:numId w:val="16"/>
              </w:numPr>
            </w:pPr>
          </w:p>
        </w:tc>
      </w:tr>
      <w:tr w:rsidR="00255E1C" w14:paraId="2D016C33" w14:textId="77777777" w:rsidTr="00E86F05">
        <w:tc>
          <w:tcPr>
            <w:tcW w:w="9486" w:type="dxa"/>
            <w:shd w:val="clear" w:color="auto" w:fill="D8E2E9"/>
          </w:tcPr>
          <w:p w14:paraId="3A5A15C1" w14:textId="789D6271" w:rsidR="00255E1C" w:rsidRPr="00E86F05" w:rsidRDefault="00255E1C" w:rsidP="00255E1C">
            <w:pPr>
              <w:spacing w:before="60" w:after="60"/>
              <w:rPr>
                <w:b/>
                <w:bCs/>
              </w:rPr>
            </w:pPr>
            <w:r w:rsidRPr="00E86F05">
              <w:rPr>
                <w:b/>
                <w:bCs/>
                <w:color w:val="000000"/>
                <w:szCs w:val="28"/>
              </w:rPr>
              <w:t>The impact of that spending on service pupil premium eligible pupils</w:t>
            </w:r>
          </w:p>
        </w:tc>
      </w:tr>
      <w:tr w:rsidR="00255E1C" w14:paraId="703D7ACC" w14:textId="77777777" w:rsidTr="00ED5108">
        <w:tc>
          <w:tcPr>
            <w:tcW w:w="9486" w:type="dxa"/>
          </w:tcPr>
          <w:p w14:paraId="2AA0A743" w14:textId="421F96C9" w:rsidR="00255E1C" w:rsidRDefault="00255E1C" w:rsidP="00392C9A">
            <w:pPr>
              <w:pStyle w:val="ListParagraph"/>
              <w:numPr>
                <w:ilvl w:val="0"/>
                <w:numId w:val="17"/>
              </w:numPr>
            </w:pPr>
            <w:r>
              <w:t xml:space="preserve"> </w:t>
            </w:r>
          </w:p>
        </w:tc>
      </w:tr>
    </w:tbl>
    <w:p w14:paraId="2A7D555F" w14:textId="77777777" w:rsidR="00E66558" w:rsidRDefault="00E66558">
      <w:pPr>
        <w:spacing w:after="0" w:line="240" w:lineRule="auto"/>
      </w:pPr>
    </w:p>
    <w:p w14:paraId="2A7D5560" w14:textId="2231A9B9" w:rsidR="00E66558" w:rsidRDefault="009D71E8">
      <w:pPr>
        <w:pStyle w:val="Heading1"/>
      </w:pPr>
      <w:r>
        <w:lastRenderedPageBreak/>
        <w:t xml:space="preserve">Further information </w:t>
      </w:r>
    </w:p>
    <w:tbl>
      <w:tblPr>
        <w:tblW w:w="9486" w:type="dxa"/>
        <w:tblCellMar>
          <w:left w:w="10" w:type="dxa"/>
          <w:right w:w="10" w:type="dxa"/>
        </w:tblCellMar>
        <w:tblLook w:val="04A0" w:firstRow="1" w:lastRow="0" w:firstColumn="1" w:lastColumn="0" w:noHBand="0" w:noVBand="1"/>
      </w:tblPr>
      <w:tblGrid>
        <w:gridCol w:w="9486"/>
      </w:tblGrid>
      <w:tr w:rsidR="00E66558" w14:paraId="2A7D5563" w14:textId="77777777">
        <w:tc>
          <w:tcPr>
            <w:tcW w:w="94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62" w14:textId="6648F32C" w:rsidR="00E66558" w:rsidRPr="00AA355B" w:rsidRDefault="00E66558">
            <w:pPr>
              <w:spacing w:before="120" w:after="120"/>
              <w:rPr>
                <w:rFonts w:cs="Arial"/>
                <w:i/>
                <w:iCs/>
              </w:rPr>
            </w:pPr>
          </w:p>
        </w:tc>
      </w:tr>
      <w:bookmarkEnd w:id="14"/>
      <w:bookmarkEnd w:id="15"/>
      <w:bookmarkEnd w:id="16"/>
    </w:tbl>
    <w:p w14:paraId="2A7D5564" w14:textId="77777777" w:rsidR="00E66558" w:rsidRDefault="00E66558"/>
    <w:sectPr w:rsidR="00E66558" w:rsidSect="0013560A">
      <w:footerReference w:type="default" r:id="rId38"/>
      <w:pgSz w:w="11906" w:h="16838"/>
      <w:pgMar w:top="567" w:right="567" w:bottom="567" w:left="567"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AF9B47" w14:textId="77777777" w:rsidR="00692111" w:rsidRDefault="00692111">
      <w:pPr>
        <w:spacing w:after="0" w:line="240" w:lineRule="auto"/>
      </w:pPr>
      <w:r>
        <w:separator/>
      </w:r>
    </w:p>
  </w:endnote>
  <w:endnote w:type="continuationSeparator" w:id="0">
    <w:p w14:paraId="062921E8" w14:textId="77777777" w:rsidR="00692111" w:rsidRDefault="00692111">
      <w:pPr>
        <w:spacing w:after="0" w:line="240" w:lineRule="auto"/>
      </w:pPr>
      <w:r>
        <w:continuationSeparator/>
      </w:r>
    </w:p>
  </w:endnote>
  <w:endnote w:type="continuationNotice" w:id="1">
    <w:p w14:paraId="56F6E7F6" w14:textId="77777777" w:rsidR="00692111" w:rsidRDefault="0069211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D54BE" w14:textId="77777777" w:rsidR="00C373EA" w:rsidRDefault="009D71E8">
    <w:pPr>
      <w:pStyle w:val="Footer"/>
      <w:ind w:firstLine="4513"/>
    </w:pPr>
    <w:r>
      <w:fldChar w:fldCharType="begin"/>
    </w:r>
    <w:r>
      <w:instrText xml:space="preserve"> PAGE </w:instrText>
    </w:r>
    <w:r>
      <w:fldChar w:fldCharType="separate"/>
    </w:r>
    <w:r>
      <w:t>9</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C717AD" w14:textId="77777777" w:rsidR="00692111" w:rsidRDefault="00692111">
      <w:pPr>
        <w:spacing w:after="0" w:line="240" w:lineRule="auto"/>
      </w:pPr>
      <w:r>
        <w:separator/>
      </w:r>
    </w:p>
  </w:footnote>
  <w:footnote w:type="continuationSeparator" w:id="0">
    <w:p w14:paraId="28971E00" w14:textId="77777777" w:rsidR="00692111" w:rsidRDefault="00692111">
      <w:pPr>
        <w:spacing w:after="0" w:line="240" w:lineRule="auto"/>
      </w:pPr>
      <w:r>
        <w:continuationSeparator/>
      </w:r>
    </w:p>
  </w:footnote>
  <w:footnote w:type="continuationNotice" w:id="1">
    <w:p w14:paraId="278CFBC8" w14:textId="77777777" w:rsidR="00692111" w:rsidRDefault="0069211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D6F06"/>
    <w:multiLevelType w:val="hybridMultilevel"/>
    <w:tmpl w:val="1CB6D1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D52BED"/>
    <w:multiLevelType w:val="hybridMultilevel"/>
    <w:tmpl w:val="845E92F6"/>
    <w:lvl w:ilvl="0" w:tplc="08090001">
      <w:start w:val="1"/>
      <w:numFmt w:val="bullet"/>
      <w:lvlText w:val=""/>
      <w:lvlJc w:val="left"/>
      <w:pPr>
        <w:ind w:left="777" w:hanging="360"/>
      </w:pPr>
      <w:rPr>
        <w:rFonts w:ascii="Symbol" w:hAnsi="Symbol" w:hint="default"/>
      </w:rPr>
    </w:lvl>
    <w:lvl w:ilvl="1" w:tplc="08090003" w:tentative="1">
      <w:start w:val="1"/>
      <w:numFmt w:val="bullet"/>
      <w:lvlText w:val="o"/>
      <w:lvlJc w:val="left"/>
      <w:pPr>
        <w:ind w:left="1497" w:hanging="360"/>
      </w:pPr>
      <w:rPr>
        <w:rFonts w:ascii="Courier New" w:hAnsi="Courier New" w:cs="Courier New" w:hint="default"/>
      </w:rPr>
    </w:lvl>
    <w:lvl w:ilvl="2" w:tplc="08090005" w:tentative="1">
      <w:start w:val="1"/>
      <w:numFmt w:val="bullet"/>
      <w:lvlText w:val=""/>
      <w:lvlJc w:val="left"/>
      <w:pPr>
        <w:ind w:left="2217" w:hanging="360"/>
      </w:pPr>
      <w:rPr>
        <w:rFonts w:ascii="Wingdings" w:hAnsi="Wingdings" w:hint="default"/>
      </w:rPr>
    </w:lvl>
    <w:lvl w:ilvl="3" w:tplc="08090001" w:tentative="1">
      <w:start w:val="1"/>
      <w:numFmt w:val="bullet"/>
      <w:lvlText w:val=""/>
      <w:lvlJc w:val="left"/>
      <w:pPr>
        <w:ind w:left="2937" w:hanging="360"/>
      </w:pPr>
      <w:rPr>
        <w:rFonts w:ascii="Symbol" w:hAnsi="Symbol" w:hint="default"/>
      </w:rPr>
    </w:lvl>
    <w:lvl w:ilvl="4" w:tplc="08090003" w:tentative="1">
      <w:start w:val="1"/>
      <w:numFmt w:val="bullet"/>
      <w:lvlText w:val="o"/>
      <w:lvlJc w:val="left"/>
      <w:pPr>
        <w:ind w:left="3657" w:hanging="360"/>
      </w:pPr>
      <w:rPr>
        <w:rFonts w:ascii="Courier New" w:hAnsi="Courier New" w:cs="Courier New" w:hint="default"/>
      </w:rPr>
    </w:lvl>
    <w:lvl w:ilvl="5" w:tplc="08090005" w:tentative="1">
      <w:start w:val="1"/>
      <w:numFmt w:val="bullet"/>
      <w:lvlText w:val=""/>
      <w:lvlJc w:val="left"/>
      <w:pPr>
        <w:ind w:left="4377" w:hanging="360"/>
      </w:pPr>
      <w:rPr>
        <w:rFonts w:ascii="Wingdings" w:hAnsi="Wingdings" w:hint="default"/>
      </w:rPr>
    </w:lvl>
    <w:lvl w:ilvl="6" w:tplc="08090001" w:tentative="1">
      <w:start w:val="1"/>
      <w:numFmt w:val="bullet"/>
      <w:lvlText w:val=""/>
      <w:lvlJc w:val="left"/>
      <w:pPr>
        <w:ind w:left="5097" w:hanging="360"/>
      </w:pPr>
      <w:rPr>
        <w:rFonts w:ascii="Symbol" w:hAnsi="Symbol" w:hint="default"/>
      </w:rPr>
    </w:lvl>
    <w:lvl w:ilvl="7" w:tplc="08090003" w:tentative="1">
      <w:start w:val="1"/>
      <w:numFmt w:val="bullet"/>
      <w:lvlText w:val="o"/>
      <w:lvlJc w:val="left"/>
      <w:pPr>
        <w:ind w:left="5817" w:hanging="360"/>
      </w:pPr>
      <w:rPr>
        <w:rFonts w:ascii="Courier New" w:hAnsi="Courier New" w:cs="Courier New" w:hint="default"/>
      </w:rPr>
    </w:lvl>
    <w:lvl w:ilvl="8" w:tplc="08090005" w:tentative="1">
      <w:start w:val="1"/>
      <w:numFmt w:val="bullet"/>
      <w:lvlText w:val=""/>
      <w:lvlJc w:val="left"/>
      <w:pPr>
        <w:ind w:left="6537" w:hanging="360"/>
      </w:pPr>
      <w:rPr>
        <w:rFonts w:ascii="Wingdings" w:hAnsi="Wingdings" w:hint="default"/>
      </w:rPr>
    </w:lvl>
  </w:abstractNum>
  <w:abstractNum w:abstractNumId="2" w15:restartNumberingAfterBreak="0">
    <w:nsid w:val="0DE36BE5"/>
    <w:multiLevelType w:val="hybridMultilevel"/>
    <w:tmpl w:val="EBEEAB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99761E"/>
    <w:multiLevelType w:val="multilevel"/>
    <w:tmpl w:val="6C86EF6A"/>
    <w:styleLink w:val="LFO6"/>
    <w:lvl w:ilvl="0">
      <w:numFmt w:val="bullet"/>
      <w:pStyle w:val="ListBullet"/>
      <w:lvlText w:val=""/>
      <w:lvlJc w:val="left"/>
      <w:pPr>
        <w:ind w:left="720" w:hanging="360"/>
      </w:pPr>
      <w:rPr>
        <w:rFonts w:ascii="Symbol" w:hAnsi="Symbol"/>
      </w:rPr>
    </w:lvl>
    <w:lvl w:ilvl="1">
      <w:numFmt w:val="bullet"/>
      <w:lvlText w:val=""/>
      <w:lvlJc w:val="left"/>
      <w:pPr>
        <w:ind w:left="1440" w:hanging="360"/>
      </w:pPr>
      <w:rPr>
        <w:rFonts w:ascii="Symbol" w:hAnsi="Symbol"/>
        <w:color w:val="auto"/>
        <w:sz w:val="24"/>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1E4A3228"/>
    <w:multiLevelType w:val="hybridMultilevel"/>
    <w:tmpl w:val="906273E2"/>
    <w:lvl w:ilvl="0" w:tplc="08090001">
      <w:start w:val="1"/>
      <w:numFmt w:val="bullet"/>
      <w:lvlText w:val=""/>
      <w:lvlJc w:val="left"/>
      <w:pPr>
        <w:ind w:left="777" w:hanging="360"/>
      </w:pPr>
      <w:rPr>
        <w:rFonts w:ascii="Symbol" w:hAnsi="Symbol" w:hint="default"/>
      </w:rPr>
    </w:lvl>
    <w:lvl w:ilvl="1" w:tplc="08090003" w:tentative="1">
      <w:start w:val="1"/>
      <w:numFmt w:val="bullet"/>
      <w:lvlText w:val="o"/>
      <w:lvlJc w:val="left"/>
      <w:pPr>
        <w:ind w:left="1497" w:hanging="360"/>
      </w:pPr>
      <w:rPr>
        <w:rFonts w:ascii="Courier New" w:hAnsi="Courier New" w:cs="Courier New" w:hint="default"/>
      </w:rPr>
    </w:lvl>
    <w:lvl w:ilvl="2" w:tplc="08090005" w:tentative="1">
      <w:start w:val="1"/>
      <w:numFmt w:val="bullet"/>
      <w:lvlText w:val=""/>
      <w:lvlJc w:val="left"/>
      <w:pPr>
        <w:ind w:left="2217" w:hanging="360"/>
      </w:pPr>
      <w:rPr>
        <w:rFonts w:ascii="Wingdings" w:hAnsi="Wingdings" w:hint="default"/>
      </w:rPr>
    </w:lvl>
    <w:lvl w:ilvl="3" w:tplc="08090001" w:tentative="1">
      <w:start w:val="1"/>
      <w:numFmt w:val="bullet"/>
      <w:lvlText w:val=""/>
      <w:lvlJc w:val="left"/>
      <w:pPr>
        <w:ind w:left="2937" w:hanging="360"/>
      </w:pPr>
      <w:rPr>
        <w:rFonts w:ascii="Symbol" w:hAnsi="Symbol" w:hint="default"/>
      </w:rPr>
    </w:lvl>
    <w:lvl w:ilvl="4" w:tplc="08090003" w:tentative="1">
      <w:start w:val="1"/>
      <w:numFmt w:val="bullet"/>
      <w:lvlText w:val="o"/>
      <w:lvlJc w:val="left"/>
      <w:pPr>
        <w:ind w:left="3657" w:hanging="360"/>
      </w:pPr>
      <w:rPr>
        <w:rFonts w:ascii="Courier New" w:hAnsi="Courier New" w:cs="Courier New" w:hint="default"/>
      </w:rPr>
    </w:lvl>
    <w:lvl w:ilvl="5" w:tplc="08090005" w:tentative="1">
      <w:start w:val="1"/>
      <w:numFmt w:val="bullet"/>
      <w:lvlText w:val=""/>
      <w:lvlJc w:val="left"/>
      <w:pPr>
        <w:ind w:left="4377" w:hanging="360"/>
      </w:pPr>
      <w:rPr>
        <w:rFonts w:ascii="Wingdings" w:hAnsi="Wingdings" w:hint="default"/>
      </w:rPr>
    </w:lvl>
    <w:lvl w:ilvl="6" w:tplc="08090001" w:tentative="1">
      <w:start w:val="1"/>
      <w:numFmt w:val="bullet"/>
      <w:lvlText w:val=""/>
      <w:lvlJc w:val="left"/>
      <w:pPr>
        <w:ind w:left="5097" w:hanging="360"/>
      </w:pPr>
      <w:rPr>
        <w:rFonts w:ascii="Symbol" w:hAnsi="Symbol" w:hint="default"/>
      </w:rPr>
    </w:lvl>
    <w:lvl w:ilvl="7" w:tplc="08090003" w:tentative="1">
      <w:start w:val="1"/>
      <w:numFmt w:val="bullet"/>
      <w:lvlText w:val="o"/>
      <w:lvlJc w:val="left"/>
      <w:pPr>
        <w:ind w:left="5817" w:hanging="360"/>
      </w:pPr>
      <w:rPr>
        <w:rFonts w:ascii="Courier New" w:hAnsi="Courier New" w:cs="Courier New" w:hint="default"/>
      </w:rPr>
    </w:lvl>
    <w:lvl w:ilvl="8" w:tplc="08090005" w:tentative="1">
      <w:start w:val="1"/>
      <w:numFmt w:val="bullet"/>
      <w:lvlText w:val=""/>
      <w:lvlJc w:val="left"/>
      <w:pPr>
        <w:ind w:left="6537" w:hanging="360"/>
      </w:pPr>
      <w:rPr>
        <w:rFonts w:ascii="Wingdings" w:hAnsi="Wingdings" w:hint="default"/>
      </w:rPr>
    </w:lvl>
  </w:abstractNum>
  <w:abstractNum w:abstractNumId="5" w15:restartNumberingAfterBreak="0">
    <w:nsid w:val="1FCE693E"/>
    <w:multiLevelType w:val="multilevel"/>
    <w:tmpl w:val="55DC33DE"/>
    <w:styleLink w:val="WWOutlineListStyle"/>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212E2A8F"/>
    <w:multiLevelType w:val="multilevel"/>
    <w:tmpl w:val="D2FCC3E6"/>
    <w:styleLink w:val="LFO34"/>
    <w:lvl w:ilvl="0">
      <w:start w:val="1"/>
      <w:numFmt w:val="decimal"/>
      <w:pStyle w:val="Dept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rPr>
        <w:rFonts w:ascii="Arial" w:hAnsi="Arial"/>
        <w:color w:val="auto"/>
        <w:sz w:val="22"/>
        <w:szCs w:val="22"/>
      </w:r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7" w15:restartNumberingAfterBreak="0">
    <w:nsid w:val="25265E8B"/>
    <w:multiLevelType w:val="multilevel"/>
    <w:tmpl w:val="B024EA62"/>
    <w:styleLink w:val="WWOutlineListStyle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8" w15:restartNumberingAfterBreak="0">
    <w:nsid w:val="26D7422D"/>
    <w:multiLevelType w:val="multilevel"/>
    <w:tmpl w:val="D14605B6"/>
    <w:styleLink w:val="LFO3"/>
    <w:lvl w:ilvl="0">
      <w:start w:val="1"/>
      <w:numFmt w:val="decimal"/>
      <w:pStyle w:val="DfESOutNumbered1"/>
      <w:lvlText w:val="%1."/>
      <w:lvlJc w:val="left"/>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4968" w:hanging="1368"/>
      </w:pPr>
    </w:lvl>
    <w:lvl w:ilvl="6">
      <w:start w:val="1"/>
      <w:numFmt w:val="decimal"/>
      <w:lvlText w:val="%1.%2.%3.%4.%5.%6.%7"/>
      <w:lvlJc w:val="left"/>
      <w:pPr>
        <w:ind w:left="5976" w:hanging="1656"/>
      </w:pPr>
    </w:lvl>
    <w:lvl w:ilvl="7">
      <w:start w:val="1"/>
      <w:numFmt w:val="decimal"/>
      <w:lvlText w:val="%1.%2.%3.%4.%5.%6.%7.%8"/>
      <w:lvlJc w:val="left"/>
      <w:pPr>
        <w:ind w:left="6696" w:hanging="1656"/>
      </w:pPr>
    </w:lvl>
    <w:lvl w:ilvl="8">
      <w:start w:val="1"/>
      <w:numFmt w:val="decimal"/>
      <w:lvlText w:val="%1.%2.%3.%4.%5.%6.%7.%8.%9"/>
      <w:lvlJc w:val="left"/>
      <w:pPr>
        <w:ind w:left="7560" w:hanging="1800"/>
      </w:pPr>
    </w:lvl>
  </w:abstractNum>
  <w:abstractNum w:abstractNumId="9" w15:restartNumberingAfterBreak="0">
    <w:nsid w:val="29376201"/>
    <w:multiLevelType w:val="hybridMultilevel"/>
    <w:tmpl w:val="0C7A006A"/>
    <w:lvl w:ilvl="0" w:tplc="08090001">
      <w:start w:val="1"/>
      <w:numFmt w:val="bullet"/>
      <w:lvlText w:val=""/>
      <w:lvlJc w:val="left"/>
      <w:pPr>
        <w:ind w:left="777" w:hanging="360"/>
      </w:pPr>
      <w:rPr>
        <w:rFonts w:ascii="Symbol" w:hAnsi="Symbol" w:hint="default"/>
      </w:rPr>
    </w:lvl>
    <w:lvl w:ilvl="1" w:tplc="08090003" w:tentative="1">
      <w:start w:val="1"/>
      <w:numFmt w:val="bullet"/>
      <w:lvlText w:val="o"/>
      <w:lvlJc w:val="left"/>
      <w:pPr>
        <w:ind w:left="1497" w:hanging="360"/>
      </w:pPr>
      <w:rPr>
        <w:rFonts w:ascii="Courier New" w:hAnsi="Courier New" w:cs="Courier New" w:hint="default"/>
      </w:rPr>
    </w:lvl>
    <w:lvl w:ilvl="2" w:tplc="08090005" w:tentative="1">
      <w:start w:val="1"/>
      <w:numFmt w:val="bullet"/>
      <w:lvlText w:val=""/>
      <w:lvlJc w:val="left"/>
      <w:pPr>
        <w:ind w:left="2217" w:hanging="360"/>
      </w:pPr>
      <w:rPr>
        <w:rFonts w:ascii="Wingdings" w:hAnsi="Wingdings" w:hint="default"/>
      </w:rPr>
    </w:lvl>
    <w:lvl w:ilvl="3" w:tplc="08090001" w:tentative="1">
      <w:start w:val="1"/>
      <w:numFmt w:val="bullet"/>
      <w:lvlText w:val=""/>
      <w:lvlJc w:val="left"/>
      <w:pPr>
        <w:ind w:left="2937" w:hanging="360"/>
      </w:pPr>
      <w:rPr>
        <w:rFonts w:ascii="Symbol" w:hAnsi="Symbol" w:hint="default"/>
      </w:rPr>
    </w:lvl>
    <w:lvl w:ilvl="4" w:tplc="08090003" w:tentative="1">
      <w:start w:val="1"/>
      <w:numFmt w:val="bullet"/>
      <w:lvlText w:val="o"/>
      <w:lvlJc w:val="left"/>
      <w:pPr>
        <w:ind w:left="3657" w:hanging="360"/>
      </w:pPr>
      <w:rPr>
        <w:rFonts w:ascii="Courier New" w:hAnsi="Courier New" w:cs="Courier New" w:hint="default"/>
      </w:rPr>
    </w:lvl>
    <w:lvl w:ilvl="5" w:tplc="08090005" w:tentative="1">
      <w:start w:val="1"/>
      <w:numFmt w:val="bullet"/>
      <w:lvlText w:val=""/>
      <w:lvlJc w:val="left"/>
      <w:pPr>
        <w:ind w:left="4377" w:hanging="360"/>
      </w:pPr>
      <w:rPr>
        <w:rFonts w:ascii="Wingdings" w:hAnsi="Wingdings" w:hint="default"/>
      </w:rPr>
    </w:lvl>
    <w:lvl w:ilvl="6" w:tplc="08090001" w:tentative="1">
      <w:start w:val="1"/>
      <w:numFmt w:val="bullet"/>
      <w:lvlText w:val=""/>
      <w:lvlJc w:val="left"/>
      <w:pPr>
        <w:ind w:left="5097" w:hanging="360"/>
      </w:pPr>
      <w:rPr>
        <w:rFonts w:ascii="Symbol" w:hAnsi="Symbol" w:hint="default"/>
      </w:rPr>
    </w:lvl>
    <w:lvl w:ilvl="7" w:tplc="08090003" w:tentative="1">
      <w:start w:val="1"/>
      <w:numFmt w:val="bullet"/>
      <w:lvlText w:val="o"/>
      <w:lvlJc w:val="left"/>
      <w:pPr>
        <w:ind w:left="5817" w:hanging="360"/>
      </w:pPr>
      <w:rPr>
        <w:rFonts w:ascii="Courier New" w:hAnsi="Courier New" w:cs="Courier New" w:hint="default"/>
      </w:rPr>
    </w:lvl>
    <w:lvl w:ilvl="8" w:tplc="08090005" w:tentative="1">
      <w:start w:val="1"/>
      <w:numFmt w:val="bullet"/>
      <w:lvlText w:val=""/>
      <w:lvlJc w:val="left"/>
      <w:pPr>
        <w:ind w:left="6537" w:hanging="360"/>
      </w:pPr>
      <w:rPr>
        <w:rFonts w:ascii="Wingdings" w:hAnsi="Wingdings" w:hint="default"/>
      </w:rPr>
    </w:lvl>
  </w:abstractNum>
  <w:abstractNum w:abstractNumId="10" w15:restartNumberingAfterBreak="0">
    <w:nsid w:val="2BD24754"/>
    <w:multiLevelType w:val="hybridMultilevel"/>
    <w:tmpl w:val="5EF2E6F2"/>
    <w:lvl w:ilvl="0" w:tplc="08090001">
      <w:start w:val="1"/>
      <w:numFmt w:val="bullet"/>
      <w:lvlText w:val=""/>
      <w:lvlJc w:val="left"/>
      <w:pPr>
        <w:ind w:left="777" w:hanging="360"/>
      </w:pPr>
      <w:rPr>
        <w:rFonts w:ascii="Symbol" w:hAnsi="Symbol" w:hint="default"/>
      </w:rPr>
    </w:lvl>
    <w:lvl w:ilvl="1" w:tplc="08090003" w:tentative="1">
      <w:start w:val="1"/>
      <w:numFmt w:val="bullet"/>
      <w:lvlText w:val="o"/>
      <w:lvlJc w:val="left"/>
      <w:pPr>
        <w:ind w:left="1497" w:hanging="360"/>
      </w:pPr>
      <w:rPr>
        <w:rFonts w:ascii="Courier New" w:hAnsi="Courier New" w:cs="Courier New" w:hint="default"/>
      </w:rPr>
    </w:lvl>
    <w:lvl w:ilvl="2" w:tplc="08090005" w:tentative="1">
      <w:start w:val="1"/>
      <w:numFmt w:val="bullet"/>
      <w:lvlText w:val=""/>
      <w:lvlJc w:val="left"/>
      <w:pPr>
        <w:ind w:left="2217" w:hanging="360"/>
      </w:pPr>
      <w:rPr>
        <w:rFonts w:ascii="Wingdings" w:hAnsi="Wingdings" w:hint="default"/>
      </w:rPr>
    </w:lvl>
    <w:lvl w:ilvl="3" w:tplc="08090001" w:tentative="1">
      <w:start w:val="1"/>
      <w:numFmt w:val="bullet"/>
      <w:lvlText w:val=""/>
      <w:lvlJc w:val="left"/>
      <w:pPr>
        <w:ind w:left="2937" w:hanging="360"/>
      </w:pPr>
      <w:rPr>
        <w:rFonts w:ascii="Symbol" w:hAnsi="Symbol" w:hint="default"/>
      </w:rPr>
    </w:lvl>
    <w:lvl w:ilvl="4" w:tplc="08090003" w:tentative="1">
      <w:start w:val="1"/>
      <w:numFmt w:val="bullet"/>
      <w:lvlText w:val="o"/>
      <w:lvlJc w:val="left"/>
      <w:pPr>
        <w:ind w:left="3657" w:hanging="360"/>
      </w:pPr>
      <w:rPr>
        <w:rFonts w:ascii="Courier New" w:hAnsi="Courier New" w:cs="Courier New" w:hint="default"/>
      </w:rPr>
    </w:lvl>
    <w:lvl w:ilvl="5" w:tplc="08090005" w:tentative="1">
      <w:start w:val="1"/>
      <w:numFmt w:val="bullet"/>
      <w:lvlText w:val=""/>
      <w:lvlJc w:val="left"/>
      <w:pPr>
        <w:ind w:left="4377" w:hanging="360"/>
      </w:pPr>
      <w:rPr>
        <w:rFonts w:ascii="Wingdings" w:hAnsi="Wingdings" w:hint="default"/>
      </w:rPr>
    </w:lvl>
    <w:lvl w:ilvl="6" w:tplc="08090001" w:tentative="1">
      <w:start w:val="1"/>
      <w:numFmt w:val="bullet"/>
      <w:lvlText w:val=""/>
      <w:lvlJc w:val="left"/>
      <w:pPr>
        <w:ind w:left="5097" w:hanging="360"/>
      </w:pPr>
      <w:rPr>
        <w:rFonts w:ascii="Symbol" w:hAnsi="Symbol" w:hint="default"/>
      </w:rPr>
    </w:lvl>
    <w:lvl w:ilvl="7" w:tplc="08090003" w:tentative="1">
      <w:start w:val="1"/>
      <w:numFmt w:val="bullet"/>
      <w:lvlText w:val="o"/>
      <w:lvlJc w:val="left"/>
      <w:pPr>
        <w:ind w:left="5817" w:hanging="360"/>
      </w:pPr>
      <w:rPr>
        <w:rFonts w:ascii="Courier New" w:hAnsi="Courier New" w:cs="Courier New" w:hint="default"/>
      </w:rPr>
    </w:lvl>
    <w:lvl w:ilvl="8" w:tplc="08090005" w:tentative="1">
      <w:start w:val="1"/>
      <w:numFmt w:val="bullet"/>
      <w:lvlText w:val=""/>
      <w:lvlJc w:val="left"/>
      <w:pPr>
        <w:ind w:left="6537" w:hanging="360"/>
      </w:pPr>
      <w:rPr>
        <w:rFonts w:ascii="Wingdings" w:hAnsi="Wingdings" w:hint="default"/>
      </w:rPr>
    </w:lvl>
  </w:abstractNum>
  <w:abstractNum w:abstractNumId="11" w15:restartNumberingAfterBreak="0">
    <w:nsid w:val="2F3F4978"/>
    <w:multiLevelType w:val="multilevel"/>
    <w:tmpl w:val="A296BC9C"/>
    <w:styleLink w:val="LFO4"/>
    <w:lvl w:ilvl="0">
      <w:numFmt w:val="bullet"/>
      <w:pStyle w:val="ListBullet4"/>
      <w:lvlText w:val=""/>
      <w:lvlJc w:val="left"/>
      <w:pPr>
        <w:ind w:left="1209"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2" w15:restartNumberingAfterBreak="0">
    <w:nsid w:val="32D71DF8"/>
    <w:multiLevelType w:val="hybridMultilevel"/>
    <w:tmpl w:val="CF2AF6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4E150F4"/>
    <w:multiLevelType w:val="hybridMultilevel"/>
    <w:tmpl w:val="D0AC00A0"/>
    <w:lvl w:ilvl="0" w:tplc="08090001">
      <w:start w:val="1"/>
      <w:numFmt w:val="bullet"/>
      <w:lvlText w:val=""/>
      <w:lvlJc w:val="left"/>
      <w:pPr>
        <w:ind w:left="777" w:hanging="360"/>
      </w:pPr>
      <w:rPr>
        <w:rFonts w:ascii="Symbol" w:hAnsi="Symbol" w:hint="default"/>
      </w:rPr>
    </w:lvl>
    <w:lvl w:ilvl="1" w:tplc="08090003" w:tentative="1">
      <w:start w:val="1"/>
      <w:numFmt w:val="bullet"/>
      <w:lvlText w:val="o"/>
      <w:lvlJc w:val="left"/>
      <w:pPr>
        <w:ind w:left="1497" w:hanging="360"/>
      </w:pPr>
      <w:rPr>
        <w:rFonts w:ascii="Courier New" w:hAnsi="Courier New" w:cs="Courier New" w:hint="default"/>
      </w:rPr>
    </w:lvl>
    <w:lvl w:ilvl="2" w:tplc="08090005" w:tentative="1">
      <w:start w:val="1"/>
      <w:numFmt w:val="bullet"/>
      <w:lvlText w:val=""/>
      <w:lvlJc w:val="left"/>
      <w:pPr>
        <w:ind w:left="2217" w:hanging="360"/>
      </w:pPr>
      <w:rPr>
        <w:rFonts w:ascii="Wingdings" w:hAnsi="Wingdings" w:hint="default"/>
      </w:rPr>
    </w:lvl>
    <w:lvl w:ilvl="3" w:tplc="08090001" w:tentative="1">
      <w:start w:val="1"/>
      <w:numFmt w:val="bullet"/>
      <w:lvlText w:val=""/>
      <w:lvlJc w:val="left"/>
      <w:pPr>
        <w:ind w:left="2937" w:hanging="360"/>
      </w:pPr>
      <w:rPr>
        <w:rFonts w:ascii="Symbol" w:hAnsi="Symbol" w:hint="default"/>
      </w:rPr>
    </w:lvl>
    <w:lvl w:ilvl="4" w:tplc="08090003" w:tentative="1">
      <w:start w:val="1"/>
      <w:numFmt w:val="bullet"/>
      <w:lvlText w:val="o"/>
      <w:lvlJc w:val="left"/>
      <w:pPr>
        <w:ind w:left="3657" w:hanging="360"/>
      </w:pPr>
      <w:rPr>
        <w:rFonts w:ascii="Courier New" w:hAnsi="Courier New" w:cs="Courier New" w:hint="default"/>
      </w:rPr>
    </w:lvl>
    <w:lvl w:ilvl="5" w:tplc="08090005" w:tentative="1">
      <w:start w:val="1"/>
      <w:numFmt w:val="bullet"/>
      <w:lvlText w:val=""/>
      <w:lvlJc w:val="left"/>
      <w:pPr>
        <w:ind w:left="4377" w:hanging="360"/>
      </w:pPr>
      <w:rPr>
        <w:rFonts w:ascii="Wingdings" w:hAnsi="Wingdings" w:hint="default"/>
      </w:rPr>
    </w:lvl>
    <w:lvl w:ilvl="6" w:tplc="08090001" w:tentative="1">
      <w:start w:val="1"/>
      <w:numFmt w:val="bullet"/>
      <w:lvlText w:val=""/>
      <w:lvlJc w:val="left"/>
      <w:pPr>
        <w:ind w:left="5097" w:hanging="360"/>
      </w:pPr>
      <w:rPr>
        <w:rFonts w:ascii="Symbol" w:hAnsi="Symbol" w:hint="default"/>
      </w:rPr>
    </w:lvl>
    <w:lvl w:ilvl="7" w:tplc="08090003" w:tentative="1">
      <w:start w:val="1"/>
      <w:numFmt w:val="bullet"/>
      <w:lvlText w:val="o"/>
      <w:lvlJc w:val="left"/>
      <w:pPr>
        <w:ind w:left="5817" w:hanging="360"/>
      </w:pPr>
      <w:rPr>
        <w:rFonts w:ascii="Courier New" w:hAnsi="Courier New" w:cs="Courier New" w:hint="default"/>
      </w:rPr>
    </w:lvl>
    <w:lvl w:ilvl="8" w:tplc="08090005" w:tentative="1">
      <w:start w:val="1"/>
      <w:numFmt w:val="bullet"/>
      <w:lvlText w:val=""/>
      <w:lvlJc w:val="left"/>
      <w:pPr>
        <w:ind w:left="6537" w:hanging="360"/>
      </w:pPr>
      <w:rPr>
        <w:rFonts w:ascii="Wingdings" w:hAnsi="Wingdings" w:hint="default"/>
      </w:rPr>
    </w:lvl>
  </w:abstractNum>
  <w:abstractNum w:abstractNumId="14" w15:restartNumberingAfterBreak="0">
    <w:nsid w:val="3A87105B"/>
    <w:multiLevelType w:val="hybridMultilevel"/>
    <w:tmpl w:val="6F4E73C4"/>
    <w:lvl w:ilvl="0" w:tplc="08090001">
      <w:start w:val="1"/>
      <w:numFmt w:val="bullet"/>
      <w:lvlText w:val=""/>
      <w:lvlJc w:val="left"/>
      <w:pPr>
        <w:ind w:left="777" w:hanging="360"/>
      </w:pPr>
      <w:rPr>
        <w:rFonts w:ascii="Symbol" w:hAnsi="Symbol" w:hint="default"/>
      </w:rPr>
    </w:lvl>
    <w:lvl w:ilvl="1" w:tplc="08090003" w:tentative="1">
      <w:start w:val="1"/>
      <w:numFmt w:val="bullet"/>
      <w:lvlText w:val="o"/>
      <w:lvlJc w:val="left"/>
      <w:pPr>
        <w:ind w:left="1497" w:hanging="360"/>
      </w:pPr>
      <w:rPr>
        <w:rFonts w:ascii="Courier New" w:hAnsi="Courier New" w:cs="Courier New" w:hint="default"/>
      </w:rPr>
    </w:lvl>
    <w:lvl w:ilvl="2" w:tplc="08090005" w:tentative="1">
      <w:start w:val="1"/>
      <w:numFmt w:val="bullet"/>
      <w:lvlText w:val=""/>
      <w:lvlJc w:val="left"/>
      <w:pPr>
        <w:ind w:left="2217" w:hanging="360"/>
      </w:pPr>
      <w:rPr>
        <w:rFonts w:ascii="Wingdings" w:hAnsi="Wingdings" w:hint="default"/>
      </w:rPr>
    </w:lvl>
    <w:lvl w:ilvl="3" w:tplc="08090001" w:tentative="1">
      <w:start w:val="1"/>
      <w:numFmt w:val="bullet"/>
      <w:lvlText w:val=""/>
      <w:lvlJc w:val="left"/>
      <w:pPr>
        <w:ind w:left="2937" w:hanging="360"/>
      </w:pPr>
      <w:rPr>
        <w:rFonts w:ascii="Symbol" w:hAnsi="Symbol" w:hint="default"/>
      </w:rPr>
    </w:lvl>
    <w:lvl w:ilvl="4" w:tplc="08090003" w:tentative="1">
      <w:start w:val="1"/>
      <w:numFmt w:val="bullet"/>
      <w:lvlText w:val="o"/>
      <w:lvlJc w:val="left"/>
      <w:pPr>
        <w:ind w:left="3657" w:hanging="360"/>
      </w:pPr>
      <w:rPr>
        <w:rFonts w:ascii="Courier New" w:hAnsi="Courier New" w:cs="Courier New" w:hint="default"/>
      </w:rPr>
    </w:lvl>
    <w:lvl w:ilvl="5" w:tplc="08090005" w:tentative="1">
      <w:start w:val="1"/>
      <w:numFmt w:val="bullet"/>
      <w:lvlText w:val=""/>
      <w:lvlJc w:val="left"/>
      <w:pPr>
        <w:ind w:left="4377" w:hanging="360"/>
      </w:pPr>
      <w:rPr>
        <w:rFonts w:ascii="Wingdings" w:hAnsi="Wingdings" w:hint="default"/>
      </w:rPr>
    </w:lvl>
    <w:lvl w:ilvl="6" w:tplc="08090001" w:tentative="1">
      <w:start w:val="1"/>
      <w:numFmt w:val="bullet"/>
      <w:lvlText w:val=""/>
      <w:lvlJc w:val="left"/>
      <w:pPr>
        <w:ind w:left="5097" w:hanging="360"/>
      </w:pPr>
      <w:rPr>
        <w:rFonts w:ascii="Symbol" w:hAnsi="Symbol" w:hint="default"/>
      </w:rPr>
    </w:lvl>
    <w:lvl w:ilvl="7" w:tplc="08090003" w:tentative="1">
      <w:start w:val="1"/>
      <w:numFmt w:val="bullet"/>
      <w:lvlText w:val="o"/>
      <w:lvlJc w:val="left"/>
      <w:pPr>
        <w:ind w:left="5817" w:hanging="360"/>
      </w:pPr>
      <w:rPr>
        <w:rFonts w:ascii="Courier New" w:hAnsi="Courier New" w:cs="Courier New" w:hint="default"/>
      </w:rPr>
    </w:lvl>
    <w:lvl w:ilvl="8" w:tplc="08090005" w:tentative="1">
      <w:start w:val="1"/>
      <w:numFmt w:val="bullet"/>
      <w:lvlText w:val=""/>
      <w:lvlJc w:val="left"/>
      <w:pPr>
        <w:ind w:left="6537" w:hanging="360"/>
      </w:pPr>
      <w:rPr>
        <w:rFonts w:ascii="Wingdings" w:hAnsi="Wingdings" w:hint="default"/>
      </w:rPr>
    </w:lvl>
  </w:abstractNum>
  <w:abstractNum w:abstractNumId="15" w15:restartNumberingAfterBreak="0">
    <w:nsid w:val="3FE9198B"/>
    <w:multiLevelType w:val="multilevel"/>
    <w:tmpl w:val="2A508BBA"/>
    <w:styleLink w:val="LFO9"/>
    <w:lvl w:ilvl="0">
      <w:numFmt w:val="bullet"/>
      <w:pStyle w:val="ListBullet2"/>
      <w:lvlText w:val=""/>
      <w:lvlJc w:val="left"/>
      <w:pPr>
        <w:ind w:left="643"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6" w15:restartNumberingAfterBreak="0">
    <w:nsid w:val="46C37A53"/>
    <w:multiLevelType w:val="multilevel"/>
    <w:tmpl w:val="1B2E0EC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7" w15:restartNumberingAfterBreak="0">
    <w:nsid w:val="4E987525"/>
    <w:multiLevelType w:val="hybridMultilevel"/>
    <w:tmpl w:val="B01E22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5C94A54"/>
    <w:multiLevelType w:val="hybridMultilevel"/>
    <w:tmpl w:val="4364B6F0"/>
    <w:lvl w:ilvl="0" w:tplc="08090001">
      <w:start w:val="1"/>
      <w:numFmt w:val="bullet"/>
      <w:lvlText w:val=""/>
      <w:lvlJc w:val="left"/>
      <w:pPr>
        <w:ind w:left="777" w:hanging="360"/>
      </w:pPr>
      <w:rPr>
        <w:rFonts w:ascii="Symbol" w:hAnsi="Symbol" w:hint="default"/>
      </w:rPr>
    </w:lvl>
    <w:lvl w:ilvl="1" w:tplc="08090003" w:tentative="1">
      <w:start w:val="1"/>
      <w:numFmt w:val="bullet"/>
      <w:lvlText w:val="o"/>
      <w:lvlJc w:val="left"/>
      <w:pPr>
        <w:ind w:left="1497" w:hanging="360"/>
      </w:pPr>
      <w:rPr>
        <w:rFonts w:ascii="Courier New" w:hAnsi="Courier New" w:cs="Courier New" w:hint="default"/>
      </w:rPr>
    </w:lvl>
    <w:lvl w:ilvl="2" w:tplc="08090005" w:tentative="1">
      <w:start w:val="1"/>
      <w:numFmt w:val="bullet"/>
      <w:lvlText w:val=""/>
      <w:lvlJc w:val="left"/>
      <w:pPr>
        <w:ind w:left="2217" w:hanging="360"/>
      </w:pPr>
      <w:rPr>
        <w:rFonts w:ascii="Wingdings" w:hAnsi="Wingdings" w:hint="default"/>
      </w:rPr>
    </w:lvl>
    <w:lvl w:ilvl="3" w:tplc="08090001" w:tentative="1">
      <w:start w:val="1"/>
      <w:numFmt w:val="bullet"/>
      <w:lvlText w:val=""/>
      <w:lvlJc w:val="left"/>
      <w:pPr>
        <w:ind w:left="2937" w:hanging="360"/>
      </w:pPr>
      <w:rPr>
        <w:rFonts w:ascii="Symbol" w:hAnsi="Symbol" w:hint="default"/>
      </w:rPr>
    </w:lvl>
    <w:lvl w:ilvl="4" w:tplc="08090003" w:tentative="1">
      <w:start w:val="1"/>
      <w:numFmt w:val="bullet"/>
      <w:lvlText w:val="o"/>
      <w:lvlJc w:val="left"/>
      <w:pPr>
        <w:ind w:left="3657" w:hanging="360"/>
      </w:pPr>
      <w:rPr>
        <w:rFonts w:ascii="Courier New" w:hAnsi="Courier New" w:cs="Courier New" w:hint="default"/>
      </w:rPr>
    </w:lvl>
    <w:lvl w:ilvl="5" w:tplc="08090005" w:tentative="1">
      <w:start w:val="1"/>
      <w:numFmt w:val="bullet"/>
      <w:lvlText w:val=""/>
      <w:lvlJc w:val="left"/>
      <w:pPr>
        <w:ind w:left="4377" w:hanging="360"/>
      </w:pPr>
      <w:rPr>
        <w:rFonts w:ascii="Wingdings" w:hAnsi="Wingdings" w:hint="default"/>
      </w:rPr>
    </w:lvl>
    <w:lvl w:ilvl="6" w:tplc="08090001" w:tentative="1">
      <w:start w:val="1"/>
      <w:numFmt w:val="bullet"/>
      <w:lvlText w:val=""/>
      <w:lvlJc w:val="left"/>
      <w:pPr>
        <w:ind w:left="5097" w:hanging="360"/>
      </w:pPr>
      <w:rPr>
        <w:rFonts w:ascii="Symbol" w:hAnsi="Symbol" w:hint="default"/>
      </w:rPr>
    </w:lvl>
    <w:lvl w:ilvl="7" w:tplc="08090003" w:tentative="1">
      <w:start w:val="1"/>
      <w:numFmt w:val="bullet"/>
      <w:lvlText w:val="o"/>
      <w:lvlJc w:val="left"/>
      <w:pPr>
        <w:ind w:left="5817" w:hanging="360"/>
      </w:pPr>
      <w:rPr>
        <w:rFonts w:ascii="Courier New" w:hAnsi="Courier New" w:cs="Courier New" w:hint="default"/>
      </w:rPr>
    </w:lvl>
    <w:lvl w:ilvl="8" w:tplc="08090005" w:tentative="1">
      <w:start w:val="1"/>
      <w:numFmt w:val="bullet"/>
      <w:lvlText w:val=""/>
      <w:lvlJc w:val="left"/>
      <w:pPr>
        <w:ind w:left="6537" w:hanging="360"/>
      </w:pPr>
      <w:rPr>
        <w:rFonts w:ascii="Wingdings" w:hAnsi="Wingdings" w:hint="default"/>
      </w:rPr>
    </w:lvl>
  </w:abstractNum>
  <w:abstractNum w:abstractNumId="19" w15:restartNumberingAfterBreak="0">
    <w:nsid w:val="5FDF3112"/>
    <w:multiLevelType w:val="multilevel"/>
    <w:tmpl w:val="6ED6AAE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0" w15:restartNumberingAfterBreak="0">
    <w:nsid w:val="664D66CC"/>
    <w:multiLevelType w:val="hybridMultilevel"/>
    <w:tmpl w:val="E640C5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8F37F9D"/>
    <w:multiLevelType w:val="multilevel"/>
    <w:tmpl w:val="DE90E1B2"/>
    <w:styleLink w:val="LFO10"/>
    <w:lvl w:ilvl="0">
      <w:numFmt w:val="bullet"/>
      <w:pStyle w:val="ListBullet3"/>
      <w:lvlText w:val=""/>
      <w:lvlJc w:val="left"/>
      <w:pPr>
        <w:ind w:left="926"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2" w15:restartNumberingAfterBreak="0">
    <w:nsid w:val="6BE87082"/>
    <w:multiLevelType w:val="multilevel"/>
    <w:tmpl w:val="14C2AA72"/>
    <w:styleLink w:val="LFO30"/>
    <w:lvl w:ilvl="0">
      <w:numFmt w:val="bullet"/>
      <w:pStyle w:val="DeptBullets"/>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abstractNum w:abstractNumId="23" w15:restartNumberingAfterBreak="0">
    <w:nsid w:val="719A5F31"/>
    <w:multiLevelType w:val="multilevel"/>
    <w:tmpl w:val="3B86DE2C"/>
    <w:styleLink w:val="LFO28"/>
    <w:lvl w:ilvl="0">
      <w:start w:val="1"/>
      <w:numFmt w:val="decimal"/>
      <w:pStyle w:val="DfES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24" w15:restartNumberingAfterBreak="0">
    <w:nsid w:val="71A22097"/>
    <w:multiLevelType w:val="multilevel"/>
    <w:tmpl w:val="009E2204"/>
    <w:styleLink w:val="LFO36"/>
    <w:lvl w:ilvl="0">
      <w:numFmt w:val="bullet"/>
      <w:pStyle w:val="DfESBullets"/>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25" w15:restartNumberingAfterBreak="0">
    <w:nsid w:val="72C42946"/>
    <w:multiLevelType w:val="hybridMultilevel"/>
    <w:tmpl w:val="2664324E"/>
    <w:lvl w:ilvl="0" w:tplc="08090001">
      <w:start w:val="1"/>
      <w:numFmt w:val="bullet"/>
      <w:lvlText w:val=""/>
      <w:lvlJc w:val="left"/>
      <w:pPr>
        <w:ind w:left="777" w:hanging="360"/>
      </w:pPr>
      <w:rPr>
        <w:rFonts w:ascii="Symbol" w:hAnsi="Symbol" w:hint="default"/>
      </w:rPr>
    </w:lvl>
    <w:lvl w:ilvl="1" w:tplc="08090003" w:tentative="1">
      <w:start w:val="1"/>
      <w:numFmt w:val="bullet"/>
      <w:lvlText w:val="o"/>
      <w:lvlJc w:val="left"/>
      <w:pPr>
        <w:ind w:left="1497" w:hanging="360"/>
      </w:pPr>
      <w:rPr>
        <w:rFonts w:ascii="Courier New" w:hAnsi="Courier New" w:cs="Courier New" w:hint="default"/>
      </w:rPr>
    </w:lvl>
    <w:lvl w:ilvl="2" w:tplc="08090005" w:tentative="1">
      <w:start w:val="1"/>
      <w:numFmt w:val="bullet"/>
      <w:lvlText w:val=""/>
      <w:lvlJc w:val="left"/>
      <w:pPr>
        <w:ind w:left="2217" w:hanging="360"/>
      </w:pPr>
      <w:rPr>
        <w:rFonts w:ascii="Wingdings" w:hAnsi="Wingdings" w:hint="default"/>
      </w:rPr>
    </w:lvl>
    <w:lvl w:ilvl="3" w:tplc="08090001" w:tentative="1">
      <w:start w:val="1"/>
      <w:numFmt w:val="bullet"/>
      <w:lvlText w:val=""/>
      <w:lvlJc w:val="left"/>
      <w:pPr>
        <w:ind w:left="2937" w:hanging="360"/>
      </w:pPr>
      <w:rPr>
        <w:rFonts w:ascii="Symbol" w:hAnsi="Symbol" w:hint="default"/>
      </w:rPr>
    </w:lvl>
    <w:lvl w:ilvl="4" w:tplc="08090003" w:tentative="1">
      <w:start w:val="1"/>
      <w:numFmt w:val="bullet"/>
      <w:lvlText w:val="o"/>
      <w:lvlJc w:val="left"/>
      <w:pPr>
        <w:ind w:left="3657" w:hanging="360"/>
      </w:pPr>
      <w:rPr>
        <w:rFonts w:ascii="Courier New" w:hAnsi="Courier New" w:cs="Courier New" w:hint="default"/>
      </w:rPr>
    </w:lvl>
    <w:lvl w:ilvl="5" w:tplc="08090005" w:tentative="1">
      <w:start w:val="1"/>
      <w:numFmt w:val="bullet"/>
      <w:lvlText w:val=""/>
      <w:lvlJc w:val="left"/>
      <w:pPr>
        <w:ind w:left="4377" w:hanging="360"/>
      </w:pPr>
      <w:rPr>
        <w:rFonts w:ascii="Wingdings" w:hAnsi="Wingdings" w:hint="default"/>
      </w:rPr>
    </w:lvl>
    <w:lvl w:ilvl="6" w:tplc="08090001" w:tentative="1">
      <w:start w:val="1"/>
      <w:numFmt w:val="bullet"/>
      <w:lvlText w:val=""/>
      <w:lvlJc w:val="left"/>
      <w:pPr>
        <w:ind w:left="5097" w:hanging="360"/>
      </w:pPr>
      <w:rPr>
        <w:rFonts w:ascii="Symbol" w:hAnsi="Symbol" w:hint="default"/>
      </w:rPr>
    </w:lvl>
    <w:lvl w:ilvl="7" w:tplc="08090003" w:tentative="1">
      <w:start w:val="1"/>
      <w:numFmt w:val="bullet"/>
      <w:lvlText w:val="o"/>
      <w:lvlJc w:val="left"/>
      <w:pPr>
        <w:ind w:left="5817" w:hanging="360"/>
      </w:pPr>
      <w:rPr>
        <w:rFonts w:ascii="Courier New" w:hAnsi="Courier New" w:cs="Courier New" w:hint="default"/>
      </w:rPr>
    </w:lvl>
    <w:lvl w:ilvl="8" w:tplc="08090005" w:tentative="1">
      <w:start w:val="1"/>
      <w:numFmt w:val="bullet"/>
      <w:lvlText w:val=""/>
      <w:lvlJc w:val="left"/>
      <w:pPr>
        <w:ind w:left="6537" w:hanging="360"/>
      </w:pPr>
      <w:rPr>
        <w:rFonts w:ascii="Wingdings" w:hAnsi="Wingdings" w:hint="default"/>
      </w:rPr>
    </w:lvl>
  </w:abstractNum>
  <w:abstractNum w:abstractNumId="26" w15:restartNumberingAfterBreak="0">
    <w:nsid w:val="75CE2048"/>
    <w:multiLevelType w:val="multilevel"/>
    <w:tmpl w:val="2E54C3FA"/>
    <w:styleLink w:val="LFO25"/>
    <w:lvl w:ilvl="0">
      <w:numFmt w:val="bullet"/>
      <w:pStyle w:val="ListParagraph"/>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7" w15:restartNumberingAfterBreak="0">
    <w:nsid w:val="7E043214"/>
    <w:multiLevelType w:val="hybridMultilevel"/>
    <w:tmpl w:val="CFBCEDD8"/>
    <w:lvl w:ilvl="0" w:tplc="145A3E5A">
      <w:numFmt w:val="bullet"/>
      <w:lvlText w:val=""/>
      <w:lvlJc w:val="left"/>
      <w:pPr>
        <w:ind w:left="523" w:hanging="356"/>
      </w:pPr>
      <w:rPr>
        <w:rFonts w:ascii="Symbol" w:eastAsia="Symbol" w:hAnsi="Symbol" w:cs="Symbol" w:hint="default"/>
        <w:b w:val="0"/>
        <w:bCs w:val="0"/>
        <w:i w:val="0"/>
        <w:iCs w:val="0"/>
        <w:spacing w:val="0"/>
        <w:w w:val="100"/>
        <w:sz w:val="24"/>
        <w:szCs w:val="24"/>
        <w:lang w:val="en-US" w:eastAsia="en-US" w:bidi="ar-SA"/>
      </w:rPr>
    </w:lvl>
    <w:lvl w:ilvl="1" w:tplc="63B0B3EC">
      <w:numFmt w:val="bullet"/>
      <w:lvlText w:val="•"/>
      <w:lvlJc w:val="left"/>
      <w:pPr>
        <w:ind w:left="934" w:hanging="356"/>
      </w:pPr>
      <w:rPr>
        <w:rFonts w:hint="default"/>
        <w:lang w:val="en-US" w:eastAsia="en-US" w:bidi="ar-SA"/>
      </w:rPr>
    </w:lvl>
    <w:lvl w:ilvl="2" w:tplc="DFC8BA8C">
      <w:numFmt w:val="bullet"/>
      <w:lvlText w:val="•"/>
      <w:lvlJc w:val="left"/>
      <w:pPr>
        <w:ind w:left="1348" w:hanging="356"/>
      </w:pPr>
      <w:rPr>
        <w:rFonts w:hint="default"/>
        <w:lang w:val="en-US" w:eastAsia="en-US" w:bidi="ar-SA"/>
      </w:rPr>
    </w:lvl>
    <w:lvl w:ilvl="3" w:tplc="23027366">
      <w:numFmt w:val="bullet"/>
      <w:lvlText w:val="•"/>
      <w:lvlJc w:val="left"/>
      <w:pPr>
        <w:ind w:left="1762" w:hanging="356"/>
      </w:pPr>
      <w:rPr>
        <w:rFonts w:hint="default"/>
        <w:lang w:val="en-US" w:eastAsia="en-US" w:bidi="ar-SA"/>
      </w:rPr>
    </w:lvl>
    <w:lvl w:ilvl="4" w:tplc="A0C67BFE">
      <w:numFmt w:val="bullet"/>
      <w:lvlText w:val="•"/>
      <w:lvlJc w:val="left"/>
      <w:pPr>
        <w:ind w:left="2177" w:hanging="356"/>
      </w:pPr>
      <w:rPr>
        <w:rFonts w:hint="default"/>
        <w:lang w:val="en-US" w:eastAsia="en-US" w:bidi="ar-SA"/>
      </w:rPr>
    </w:lvl>
    <w:lvl w:ilvl="5" w:tplc="45E4B804">
      <w:numFmt w:val="bullet"/>
      <w:lvlText w:val="•"/>
      <w:lvlJc w:val="left"/>
      <w:pPr>
        <w:ind w:left="2591" w:hanging="356"/>
      </w:pPr>
      <w:rPr>
        <w:rFonts w:hint="default"/>
        <w:lang w:val="en-US" w:eastAsia="en-US" w:bidi="ar-SA"/>
      </w:rPr>
    </w:lvl>
    <w:lvl w:ilvl="6" w:tplc="28521640">
      <w:numFmt w:val="bullet"/>
      <w:lvlText w:val="•"/>
      <w:lvlJc w:val="left"/>
      <w:pPr>
        <w:ind w:left="3005" w:hanging="356"/>
      </w:pPr>
      <w:rPr>
        <w:rFonts w:hint="default"/>
        <w:lang w:val="en-US" w:eastAsia="en-US" w:bidi="ar-SA"/>
      </w:rPr>
    </w:lvl>
    <w:lvl w:ilvl="7" w:tplc="13145582">
      <w:numFmt w:val="bullet"/>
      <w:lvlText w:val="•"/>
      <w:lvlJc w:val="left"/>
      <w:pPr>
        <w:ind w:left="3420" w:hanging="356"/>
      </w:pPr>
      <w:rPr>
        <w:rFonts w:hint="default"/>
        <w:lang w:val="en-US" w:eastAsia="en-US" w:bidi="ar-SA"/>
      </w:rPr>
    </w:lvl>
    <w:lvl w:ilvl="8" w:tplc="EF7C0E58">
      <w:numFmt w:val="bullet"/>
      <w:lvlText w:val="•"/>
      <w:lvlJc w:val="left"/>
      <w:pPr>
        <w:ind w:left="3834" w:hanging="356"/>
      </w:pPr>
      <w:rPr>
        <w:rFonts w:hint="default"/>
        <w:lang w:val="en-US" w:eastAsia="en-US" w:bidi="ar-SA"/>
      </w:rPr>
    </w:lvl>
  </w:abstractNum>
  <w:num w:numId="1" w16cid:durableId="60173733">
    <w:abstractNumId w:val="7"/>
  </w:num>
  <w:num w:numId="2" w16cid:durableId="2140804634">
    <w:abstractNumId w:val="5"/>
  </w:num>
  <w:num w:numId="3" w16cid:durableId="1797672749">
    <w:abstractNumId w:val="8"/>
  </w:num>
  <w:num w:numId="4" w16cid:durableId="133525399">
    <w:abstractNumId w:val="11"/>
  </w:num>
  <w:num w:numId="5" w16cid:durableId="2013802023">
    <w:abstractNumId w:val="3"/>
  </w:num>
  <w:num w:numId="6" w16cid:durableId="1808859271">
    <w:abstractNumId w:val="15"/>
  </w:num>
  <w:num w:numId="7" w16cid:durableId="870652865">
    <w:abstractNumId w:val="21"/>
  </w:num>
  <w:num w:numId="8" w16cid:durableId="1713308064">
    <w:abstractNumId w:val="26"/>
  </w:num>
  <w:num w:numId="9" w16cid:durableId="911934513">
    <w:abstractNumId w:val="23"/>
  </w:num>
  <w:num w:numId="10" w16cid:durableId="83456889">
    <w:abstractNumId w:val="22"/>
  </w:num>
  <w:num w:numId="11" w16cid:durableId="1572234037">
    <w:abstractNumId w:val="6"/>
  </w:num>
  <w:num w:numId="12" w16cid:durableId="762336050">
    <w:abstractNumId w:val="24"/>
  </w:num>
  <w:num w:numId="13" w16cid:durableId="904220354">
    <w:abstractNumId w:val="19"/>
  </w:num>
  <w:num w:numId="14" w16cid:durableId="1195539395">
    <w:abstractNumId w:val="20"/>
  </w:num>
  <w:num w:numId="15" w16cid:durableId="1424570207">
    <w:abstractNumId w:val="1"/>
  </w:num>
  <w:num w:numId="16" w16cid:durableId="102579915">
    <w:abstractNumId w:val="2"/>
  </w:num>
  <w:num w:numId="17" w16cid:durableId="314143813">
    <w:abstractNumId w:val="12"/>
  </w:num>
  <w:num w:numId="18" w16cid:durableId="934434924">
    <w:abstractNumId w:val="13"/>
  </w:num>
  <w:num w:numId="19" w16cid:durableId="1126319150">
    <w:abstractNumId w:val="14"/>
  </w:num>
  <w:num w:numId="20" w16cid:durableId="544757086">
    <w:abstractNumId w:val="0"/>
  </w:num>
  <w:num w:numId="21" w16cid:durableId="1706639101">
    <w:abstractNumId w:val="4"/>
  </w:num>
  <w:num w:numId="22" w16cid:durableId="59250196">
    <w:abstractNumId w:val="18"/>
  </w:num>
  <w:num w:numId="23" w16cid:durableId="1198010812">
    <w:abstractNumId w:val="10"/>
  </w:num>
  <w:num w:numId="24" w16cid:durableId="1317956103">
    <w:abstractNumId w:val="25"/>
  </w:num>
  <w:num w:numId="25" w16cid:durableId="657656978">
    <w:abstractNumId w:val="9"/>
  </w:num>
  <w:num w:numId="26" w16cid:durableId="166412421">
    <w:abstractNumId w:val="17"/>
  </w:num>
  <w:num w:numId="27" w16cid:durableId="231433161">
    <w:abstractNumId w:val="16"/>
  </w:num>
  <w:num w:numId="28" w16cid:durableId="515922496">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autoHyphenation/>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6558"/>
    <w:rsid w:val="00002C6D"/>
    <w:rsid w:val="00003A45"/>
    <w:rsid w:val="00004992"/>
    <w:rsid w:val="00021661"/>
    <w:rsid w:val="00023729"/>
    <w:rsid w:val="000243B4"/>
    <w:rsid w:val="000256AD"/>
    <w:rsid w:val="000277F0"/>
    <w:rsid w:val="000311B9"/>
    <w:rsid w:val="000452EB"/>
    <w:rsid w:val="000463AE"/>
    <w:rsid w:val="000466C9"/>
    <w:rsid w:val="000507A3"/>
    <w:rsid w:val="00060A62"/>
    <w:rsid w:val="00060D5C"/>
    <w:rsid w:val="000625F7"/>
    <w:rsid w:val="0006386C"/>
    <w:rsid w:val="00064366"/>
    <w:rsid w:val="00066B73"/>
    <w:rsid w:val="00071481"/>
    <w:rsid w:val="00075FAE"/>
    <w:rsid w:val="00081A3C"/>
    <w:rsid w:val="00082F38"/>
    <w:rsid w:val="0008384B"/>
    <w:rsid w:val="00090F92"/>
    <w:rsid w:val="00091E25"/>
    <w:rsid w:val="000929EC"/>
    <w:rsid w:val="00093CDE"/>
    <w:rsid w:val="00094552"/>
    <w:rsid w:val="000A3891"/>
    <w:rsid w:val="000A6379"/>
    <w:rsid w:val="000A70DA"/>
    <w:rsid w:val="000C46AB"/>
    <w:rsid w:val="000C7E02"/>
    <w:rsid w:val="000D22B0"/>
    <w:rsid w:val="000D35C9"/>
    <w:rsid w:val="000D520C"/>
    <w:rsid w:val="000D6596"/>
    <w:rsid w:val="000D797E"/>
    <w:rsid w:val="000E6DF0"/>
    <w:rsid w:val="000F30FB"/>
    <w:rsid w:val="001037CB"/>
    <w:rsid w:val="0010629E"/>
    <w:rsid w:val="001116AB"/>
    <w:rsid w:val="00115538"/>
    <w:rsid w:val="0011770F"/>
    <w:rsid w:val="00120AB1"/>
    <w:rsid w:val="00123A7F"/>
    <w:rsid w:val="001278D0"/>
    <w:rsid w:val="00127F72"/>
    <w:rsid w:val="00130101"/>
    <w:rsid w:val="0013560A"/>
    <w:rsid w:val="00136246"/>
    <w:rsid w:val="00140646"/>
    <w:rsid w:val="00140C4B"/>
    <w:rsid w:val="00140FAE"/>
    <w:rsid w:val="00147A4B"/>
    <w:rsid w:val="00163737"/>
    <w:rsid w:val="001671ED"/>
    <w:rsid w:val="001727FA"/>
    <w:rsid w:val="00173D4C"/>
    <w:rsid w:val="00183088"/>
    <w:rsid w:val="00183218"/>
    <w:rsid w:val="00185988"/>
    <w:rsid w:val="001873B6"/>
    <w:rsid w:val="001901E6"/>
    <w:rsid w:val="00191305"/>
    <w:rsid w:val="00195B55"/>
    <w:rsid w:val="001A0805"/>
    <w:rsid w:val="001A2FE8"/>
    <w:rsid w:val="001A33AC"/>
    <w:rsid w:val="001C11B0"/>
    <w:rsid w:val="001C1C51"/>
    <w:rsid w:val="001E0ECA"/>
    <w:rsid w:val="001E206F"/>
    <w:rsid w:val="001E2FBC"/>
    <w:rsid w:val="001E5750"/>
    <w:rsid w:val="001E7739"/>
    <w:rsid w:val="001F3DB4"/>
    <w:rsid w:val="001F48D9"/>
    <w:rsid w:val="00204F40"/>
    <w:rsid w:val="00205DEF"/>
    <w:rsid w:val="00210070"/>
    <w:rsid w:val="00216C8A"/>
    <w:rsid w:val="00226317"/>
    <w:rsid w:val="00231539"/>
    <w:rsid w:val="0024001E"/>
    <w:rsid w:val="00241ECF"/>
    <w:rsid w:val="00247070"/>
    <w:rsid w:val="002523E3"/>
    <w:rsid w:val="00255E1C"/>
    <w:rsid w:val="002564F7"/>
    <w:rsid w:val="00266FA5"/>
    <w:rsid w:val="0027616A"/>
    <w:rsid w:val="002776E1"/>
    <w:rsid w:val="002920F4"/>
    <w:rsid w:val="002940F3"/>
    <w:rsid w:val="00295842"/>
    <w:rsid w:val="002A1E0A"/>
    <w:rsid w:val="002B3574"/>
    <w:rsid w:val="002B6B74"/>
    <w:rsid w:val="002C6AE7"/>
    <w:rsid w:val="002D2D4B"/>
    <w:rsid w:val="002D3805"/>
    <w:rsid w:val="002D4D23"/>
    <w:rsid w:val="002E01AB"/>
    <w:rsid w:val="002E66AE"/>
    <w:rsid w:val="002E7763"/>
    <w:rsid w:val="002F2273"/>
    <w:rsid w:val="002F5842"/>
    <w:rsid w:val="003019F0"/>
    <w:rsid w:val="00306CB7"/>
    <w:rsid w:val="003111F5"/>
    <w:rsid w:val="003141EA"/>
    <w:rsid w:val="00315D45"/>
    <w:rsid w:val="00334848"/>
    <w:rsid w:val="00335417"/>
    <w:rsid w:val="00336200"/>
    <w:rsid w:val="00337418"/>
    <w:rsid w:val="0034547F"/>
    <w:rsid w:val="00351D83"/>
    <w:rsid w:val="00353E46"/>
    <w:rsid w:val="003576C4"/>
    <w:rsid w:val="00366AB0"/>
    <w:rsid w:val="0037437C"/>
    <w:rsid w:val="0038146B"/>
    <w:rsid w:val="0038340F"/>
    <w:rsid w:val="00384457"/>
    <w:rsid w:val="00384F24"/>
    <w:rsid w:val="0038657D"/>
    <w:rsid w:val="00386A0B"/>
    <w:rsid w:val="00391F31"/>
    <w:rsid w:val="00392C9A"/>
    <w:rsid w:val="00396A5B"/>
    <w:rsid w:val="003A1D8E"/>
    <w:rsid w:val="003A23B0"/>
    <w:rsid w:val="003A29D8"/>
    <w:rsid w:val="003A32B2"/>
    <w:rsid w:val="003A47DD"/>
    <w:rsid w:val="003A634F"/>
    <w:rsid w:val="003B1D1F"/>
    <w:rsid w:val="003B496D"/>
    <w:rsid w:val="003B588A"/>
    <w:rsid w:val="003B621D"/>
    <w:rsid w:val="003C2EA4"/>
    <w:rsid w:val="003C4388"/>
    <w:rsid w:val="003C4C27"/>
    <w:rsid w:val="003C7F7B"/>
    <w:rsid w:val="003D2EAA"/>
    <w:rsid w:val="003E054C"/>
    <w:rsid w:val="003E27A0"/>
    <w:rsid w:val="003E3872"/>
    <w:rsid w:val="003E7029"/>
    <w:rsid w:val="003E7B1C"/>
    <w:rsid w:val="003F2FD2"/>
    <w:rsid w:val="003F75CF"/>
    <w:rsid w:val="004044AA"/>
    <w:rsid w:val="004044C8"/>
    <w:rsid w:val="00404F3F"/>
    <w:rsid w:val="00410B5D"/>
    <w:rsid w:val="00413BEC"/>
    <w:rsid w:val="00416989"/>
    <w:rsid w:val="004170F2"/>
    <w:rsid w:val="00417310"/>
    <w:rsid w:val="0042265E"/>
    <w:rsid w:val="00423DC3"/>
    <w:rsid w:val="00423DCF"/>
    <w:rsid w:val="00424ED7"/>
    <w:rsid w:val="00425258"/>
    <w:rsid w:val="00426217"/>
    <w:rsid w:val="00426B5B"/>
    <w:rsid w:val="00431A80"/>
    <w:rsid w:val="00431B15"/>
    <w:rsid w:val="0043586D"/>
    <w:rsid w:val="00435A89"/>
    <w:rsid w:val="00440F7D"/>
    <w:rsid w:val="004503BD"/>
    <w:rsid w:val="00451FE7"/>
    <w:rsid w:val="00452267"/>
    <w:rsid w:val="00453307"/>
    <w:rsid w:val="00457446"/>
    <w:rsid w:val="00457E36"/>
    <w:rsid w:val="00462F8F"/>
    <w:rsid w:val="00467D0C"/>
    <w:rsid w:val="00481D56"/>
    <w:rsid w:val="004844AA"/>
    <w:rsid w:val="004848F2"/>
    <w:rsid w:val="00490408"/>
    <w:rsid w:val="004A1775"/>
    <w:rsid w:val="004A4C45"/>
    <w:rsid w:val="004A6E36"/>
    <w:rsid w:val="004B0485"/>
    <w:rsid w:val="004B31CA"/>
    <w:rsid w:val="004B428E"/>
    <w:rsid w:val="004B4D37"/>
    <w:rsid w:val="004C142F"/>
    <w:rsid w:val="004C42F0"/>
    <w:rsid w:val="004E1D73"/>
    <w:rsid w:val="004E24ED"/>
    <w:rsid w:val="004E27CA"/>
    <w:rsid w:val="004E2894"/>
    <w:rsid w:val="004F36DC"/>
    <w:rsid w:val="004F5D22"/>
    <w:rsid w:val="00500ECA"/>
    <w:rsid w:val="00503BEF"/>
    <w:rsid w:val="00504A8C"/>
    <w:rsid w:val="0051286E"/>
    <w:rsid w:val="005145D0"/>
    <w:rsid w:val="005146AB"/>
    <w:rsid w:val="00516021"/>
    <w:rsid w:val="00516457"/>
    <w:rsid w:val="00520A0C"/>
    <w:rsid w:val="00522AC7"/>
    <w:rsid w:val="00530E37"/>
    <w:rsid w:val="00541E84"/>
    <w:rsid w:val="00542132"/>
    <w:rsid w:val="005464A1"/>
    <w:rsid w:val="00546F12"/>
    <w:rsid w:val="0055339C"/>
    <w:rsid w:val="00562B3C"/>
    <w:rsid w:val="00564E40"/>
    <w:rsid w:val="005653A9"/>
    <w:rsid w:val="005750E2"/>
    <w:rsid w:val="005752D2"/>
    <w:rsid w:val="00580A62"/>
    <w:rsid w:val="0058313F"/>
    <w:rsid w:val="005854EF"/>
    <w:rsid w:val="00585859"/>
    <w:rsid w:val="00586FBC"/>
    <w:rsid w:val="005879C9"/>
    <w:rsid w:val="00592B94"/>
    <w:rsid w:val="00595493"/>
    <w:rsid w:val="00597FDB"/>
    <w:rsid w:val="005A3C6B"/>
    <w:rsid w:val="005B1EA5"/>
    <w:rsid w:val="005B513D"/>
    <w:rsid w:val="005C34E8"/>
    <w:rsid w:val="005C5AA8"/>
    <w:rsid w:val="005C69EA"/>
    <w:rsid w:val="005D42EF"/>
    <w:rsid w:val="005D4D75"/>
    <w:rsid w:val="005D7176"/>
    <w:rsid w:val="005E1F24"/>
    <w:rsid w:val="005E73F1"/>
    <w:rsid w:val="005F07EF"/>
    <w:rsid w:val="005F0D8D"/>
    <w:rsid w:val="005F59C4"/>
    <w:rsid w:val="00600B2E"/>
    <w:rsid w:val="00607CEB"/>
    <w:rsid w:val="00613299"/>
    <w:rsid w:val="0061762D"/>
    <w:rsid w:val="0062020C"/>
    <w:rsid w:val="00625EFE"/>
    <w:rsid w:val="00632F90"/>
    <w:rsid w:val="00634238"/>
    <w:rsid w:val="00635FBC"/>
    <w:rsid w:val="00637728"/>
    <w:rsid w:val="0064113A"/>
    <w:rsid w:val="00641655"/>
    <w:rsid w:val="00644002"/>
    <w:rsid w:val="00645813"/>
    <w:rsid w:val="006458B1"/>
    <w:rsid w:val="00646D0E"/>
    <w:rsid w:val="00646D48"/>
    <w:rsid w:val="00650529"/>
    <w:rsid w:val="00650BAB"/>
    <w:rsid w:val="00651538"/>
    <w:rsid w:val="00651737"/>
    <w:rsid w:val="00660A59"/>
    <w:rsid w:val="0066717D"/>
    <w:rsid w:val="006671BF"/>
    <w:rsid w:val="00671715"/>
    <w:rsid w:val="00672A7D"/>
    <w:rsid w:val="00675CAB"/>
    <w:rsid w:val="00681416"/>
    <w:rsid w:val="00683B13"/>
    <w:rsid w:val="00686F9B"/>
    <w:rsid w:val="00692111"/>
    <w:rsid w:val="00696323"/>
    <w:rsid w:val="006A06F5"/>
    <w:rsid w:val="006A0ED2"/>
    <w:rsid w:val="006A16AC"/>
    <w:rsid w:val="006A5862"/>
    <w:rsid w:val="006A72D9"/>
    <w:rsid w:val="006B0A73"/>
    <w:rsid w:val="006B4889"/>
    <w:rsid w:val="006B5A6B"/>
    <w:rsid w:val="006C0F82"/>
    <w:rsid w:val="006C332E"/>
    <w:rsid w:val="006C5565"/>
    <w:rsid w:val="006C5901"/>
    <w:rsid w:val="006D1B6E"/>
    <w:rsid w:val="006D201E"/>
    <w:rsid w:val="006D6372"/>
    <w:rsid w:val="006D6E5C"/>
    <w:rsid w:val="006D7FF9"/>
    <w:rsid w:val="006E02AF"/>
    <w:rsid w:val="006E0786"/>
    <w:rsid w:val="006E218A"/>
    <w:rsid w:val="006E6B4A"/>
    <w:rsid w:val="006E7449"/>
    <w:rsid w:val="006E7FB1"/>
    <w:rsid w:val="006F2604"/>
    <w:rsid w:val="006F5319"/>
    <w:rsid w:val="006F55FD"/>
    <w:rsid w:val="006F5D21"/>
    <w:rsid w:val="006F6995"/>
    <w:rsid w:val="00704440"/>
    <w:rsid w:val="00711BE3"/>
    <w:rsid w:val="00724FA7"/>
    <w:rsid w:val="00725415"/>
    <w:rsid w:val="00727505"/>
    <w:rsid w:val="00731581"/>
    <w:rsid w:val="00732E0C"/>
    <w:rsid w:val="00741B9E"/>
    <w:rsid w:val="007420E7"/>
    <w:rsid w:val="00743DAC"/>
    <w:rsid w:val="00752445"/>
    <w:rsid w:val="0075285A"/>
    <w:rsid w:val="0075337B"/>
    <w:rsid w:val="00754009"/>
    <w:rsid w:val="00755CD4"/>
    <w:rsid w:val="00757F96"/>
    <w:rsid w:val="00765384"/>
    <w:rsid w:val="00776815"/>
    <w:rsid w:val="00785285"/>
    <w:rsid w:val="0078529D"/>
    <w:rsid w:val="00785EE0"/>
    <w:rsid w:val="00787DC1"/>
    <w:rsid w:val="0079092C"/>
    <w:rsid w:val="00794070"/>
    <w:rsid w:val="007A713B"/>
    <w:rsid w:val="007B0912"/>
    <w:rsid w:val="007B64E5"/>
    <w:rsid w:val="007C2F04"/>
    <w:rsid w:val="007E0183"/>
    <w:rsid w:val="007E0AC7"/>
    <w:rsid w:val="007E0D58"/>
    <w:rsid w:val="007E2CD6"/>
    <w:rsid w:val="007E4688"/>
    <w:rsid w:val="007E4FF6"/>
    <w:rsid w:val="007F5B8B"/>
    <w:rsid w:val="00816775"/>
    <w:rsid w:val="00816EAF"/>
    <w:rsid w:val="00817E9A"/>
    <w:rsid w:val="00830D57"/>
    <w:rsid w:val="00832FA5"/>
    <w:rsid w:val="00836D7E"/>
    <w:rsid w:val="008435FC"/>
    <w:rsid w:val="008529C4"/>
    <w:rsid w:val="00856D5E"/>
    <w:rsid w:val="00860B07"/>
    <w:rsid w:val="008616F6"/>
    <w:rsid w:val="0086259C"/>
    <w:rsid w:val="0087261E"/>
    <w:rsid w:val="0088033E"/>
    <w:rsid w:val="00883F24"/>
    <w:rsid w:val="00884372"/>
    <w:rsid w:val="00892642"/>
    <w:rsid w:val="00897E1F"/>
    <w:rsid w:val="008A7E6C"/>
    <w:rsid w:val="008B2CB4"/>
    <w:rsid w:val="008B6404"/>
    <w:rsid w:val="008C2C21"/>
    <w:rsid w:val="008C4B4E"/>
    <w:rsid w:val="008C7DD3"/>
    <w:rsid w:val="008E000B"/>
    <w:rsid w:val="008E2926"/>
    <w:rsid w:val="008E35C6"/>
    <w:rsid w:val="008E3B8A"/>
    <w:rsid w:val="008E3F49"/>
    <w:rsid w:val="008F0044"/>
    <w:rsid w:val="008F243B"/>
    <w:rsid w:val="008F3825"/>
    <w:rsid w:val="008F4675"/>
    <w:rsid w:val="00904A66"/>
    <w:rsid w:val="00905DA6"/>
    <w:rsid w:val="00914746"/>
    <w:rsid w:val="0092287F"/>
    <w:rsid w:val="0092495B"/>
    <w:rsid w:val="00925AA9"/>
    <w:rsid w:val="0092660E"/>
    <w:rsid w:val="00926789"/>
    <w:rsid w:val="00936519"/>
    <w:rsid w:val="00941DA3"/>
    <w:rsid w:val="00942C0C"/>
    <w:rsid w:val="00947B51"/>
    <w:rsid w:val="009539E3"/>
    <w:rsid w:val="00954A5E"/>
    <w:rsid w:val="009551B2"/>
    <w:rsid w:val="009621DF"/>
    <w:rsid w:val="00963212"/>
    <w:rsid w:val="00964625"/>
    <w:rsid w:val="00964921"/>
    <w:rsid w:val="00970D08"/>
    <w:rsid w:val="00981C1D"/>
    <w:rsid w:val="00986A88"/>
    <w:rsid w:val="0099109C"/>
    <w:rsid w:val="009927BD"/>
    <w:rsid w:val="009936DB"/>
    <w:rsid w:val="00993CFC"/>
    <w:rsid w:val="009A1217"/>
    <w:rsid w:val="009A1DC2"/>
    <w:rsid w:val="009A5F85"/>
    <w:rsid w:val="009B3CDE"/>
    <w:rsid w:val="009B42C4"/>
    <w:rsid w:val="009C0914"/>
    <w:rsid w:val="009C27E5"/>
    <w:rsid w:val="009D05F8"/>
    <w:rsid w:val="009D5CBE"/>
    <w:rsid w:val="009D71E8"/>
    <w:rsid w:val="009E104B"/>
    <w:rsid w:val="009E4CFC"/>
    <w:rsid w:val="009E7DE4"/>
    <w:rsid w:val="009F3BBD"/>
    <w:rsid w:val="009F6F83"/>
    <w:rsid w:val="00A05546"/>
    <w:rsid w:val="00A063DD"/>
    <w:rsid w:val="00A112B5"/>
    <w:rsid w:val="00A129CA"/>
    <w:rsid w:val="00A14EEA"/>
    <w:rsid w:val="00A44FBB"/>
    <w:rsid w:val="00A50104"/>
    <w:rsid w:val="00A522E0"/>
    <w:rsid w:val="00A63579"/>
    <w:rsid w:val="00A638AC"/>
    <w:rsid w:val="00A724A2"/>
    <w:rsid w:val="00A727E5"/>
    <w:rsid w:val="00A748B5"/>
    <w:rsid w:val="00A764A4"/>
    <w:rsid w:val="00A80A32"/>
    <w:rsid w:val="00A82A98"/>
    <w:rsid w:val="00A82D16"/>
    <w:rsid w:val="00A95F75"/>
    <w:rsid w:val="00A96B83"/>
    <w:rsid w:val="00AA355B"/>
    <w:rsid w:val="00AA42E5"/>
    <w:rsid w:val="00AA5F9B"/>
    <w:rsid w:val="00AB24FA"/>
    <w:rsid w:val="00AC1E21"/>
    <w:rsid w:val="00AC5029"/>
    <w:rsid w:val="00AD7B5A"/>
    <w:rsid w:val="00AE124D"/>
    <w:rsid w:val="00AE229F"/>
    <w:rsid w:val="00AF5E20"/>
    <w:rsid w:val="00B002FA"/>
    <w:rsid w:val="00B00327"/>
    <w:rsid w:val="00B024B3"/>
    <w:rsid w:val="00B074F3"/>
    <w:rsid w:val="00B11DE8"/>
    <w:rsid w:val="00B15FF3"/>
    <w:rsid w:val="00B179ED"/>
    <w:rsid w:val="00B20E18"/>
    <w:rsid w:val="00B22850"/>
    <w:rsid w:val="00B31915"/>
    <w:rsid w:val="00B320F3"/>
    <w:rsid w:val="00B33533"/>
    <w:rsid w:val="00B41A8A"/>
    <w:rsid w:val="00B4528A"/>
    <w:rsid w:val="00B572C4"/>
    <w:rsid w:val="00B60858"/>
    <w:rsid w:val="00B64DF6"/>
    <w:rsid w:val="00B74D4E"/>
    <w:rsid w:val="00B80219"/>
    <w:rsid w:val="00B91343"/>
    <w:rsid w:val="00B9174B"/>
    <w:rsid w:val="00BA19A5"/>
    <w:rsid w:val="00BC0BDF"/>
    <w:rsid w:val="00BC3798"/>
    <w:rsid w:val="00BC67F6"/>
    <w:rsid w:val="00BD2004"/>
    <w:rsid w:val="00BD4055"/>
    <w:rsid w:val="00BD4B12"/>
    <w:rsid w:val="00BE2F92"/>
    <w:rsid w:val="00BF08A2"/>
    <w:rsid w:val="00BF0D5F"/>
    <w:rsid w:val="00BF2038"/>
    <w:rsid w:val="00BF2853"/>
    <w:rsid w:val="00C1142C"/>
    <w:rsid w:val="00C11EB4"/>
    <w:rsid w:val="00C12746"/>
    <w:rsid w:val="00C16967"/>
    <w:rsid w:val="00C2354F"/>
    <w:rsid w:val="00C25827"/>
    <w:rsid w:val="00C31BB8"/>
    <w:rsid w:val="00C371E0"/>
    <w:rsid w:val="00C373EA"/>
    <w:rsid w:val="00C621C1"/>
    <w:rsid w:val="00C626B6"/>
    <w:rsid w:val="00C62989"/>
    <w:rsid w:val="00C6425B"/>
    <w:rsid w:val="00C65CBB"/>
    <w:rsid w:val="00C71504"/>
    <w:rsid w:val="00C719B5"/>
    <w:rsid w:val="00C75CBF"/>
    <w:rsid w:val="00C76975"/>
    <w:rsid w:val="00C80F37"/>
    <w:rsid w:val="00C87553"/>
    <w:rsid w:val="00C921B4"/>
    <w:rsid w:val="00C97A7F"/>
    <w:rsid w:val="00CA6508"/>
    <w:rsid w:val="00CB5224"/>
    <w:rsid w:val="00CB5B17"/>
    <w:rsid w:val="00CC4443"/>
    <w:rsid w:val="00CC4FB9"/>
    <w:rsid w:val="00CC5CAF"/>
    <w:rsid w:val="00CD593D"/>
    <w:rsid w:val="00CD7973"/>
    <w:rsid w:val="00CE4ACA"/>
    <w:rsid w:val="00D06874"/>
    <w:rsid w:val="00D07BA1"/>
    <w:rsid w:val="00D173F7"/>
    <w:rsid w:val="00D20203"/>
    <w:rsid w:val="00D204E0"/>
    <w:rsid w:val="00D21354"/>
    <w:rsid w:val="00D22400"/>
    <w:rsid w:val="00D257B3"/>
    <w:rsid w:val="00D278BA"/>
    <w:rsid w:val="00D31D2A"/>
    <w:rsid w:val="00D33FE5"/>
    <w:rsid w:val="00D34337"/>
    <w:rsid w:val="00D34398"/>
    <w:rsid w:val="00D344EA"/>
    <w:rsid w:val="00D3578A"/>
    <w:rsid w:val="00D419EB"/>
    <w:rsid w:val="00D42E40"/>
    <w:rsid w:val="00D4463C"/>
    <w:rsid w:val="00D4631A"/>
    <w:rsid w:val="00D501EE"/>
    <w:rsid w:val="00D517DC"/>
    <w:rsid w:val="00D5590D"/>
    <w:rsid w:val="00D5693C"/>
    <w:rsid w:val="00D60D4F"/>
    <w:rsid w:val="00D618E4"/>
    <w:rsid w:val="00D61DA5"/>
    <w:rsid w:val="00D70D59"/>
    <w:rsid w:val="00D73755"/>
    <w:rsid w:val="00D76758"/>
    <w:rsid w:val="00D875ED"/>
    <w:rsid w:val="00D877D0"/>
    <w:rsid w:val="00D90013"/>
    <w:rsid w:val="00D900E4"/>
    <w:rsid w:val="00D91B9C"/>
    <w:rsid w:val="00D92C1B"/>
    <w:rsid w:val="00D937B6"/>
    <w:rsid w:val="00D94A85"/>
    <w:rsid w:val="00D94CC7"/>
    <w:rsid w:val="00DA1AF4"/>
    <w:rsid w:val="00DB0C60"/>
    <w:rsid w:val="00DC56D6"/>
    <w:rsid w:val="00DC641A"/>
    <w:rsid w:val="00DD6B7D"/>
    <w:rsid w:val="00DD6E14"/>
    <w:rsid w:val="00DE15AC"/>
    <w:rsid w:val="00DF40FB"/>
    <w:rsid w:val="00E00999"/>
    <w:rsid w:val="00E061EC"/>
    <w:rsid w:val="00E07E4A"/>
    <w:rsid w:val="00E13E51"/>
    <w:rsid w:val="00E33084"/>
    <w:rsid w:val="00E43EAD"/>
    <w:rsid w:val="00E54210"/>
    <w:rsid w:val="00E553A7"/>
    <w:rsid w:val="00E62DCB"/>
    <w:rsid w:val="00E651DD"/>
    <w:rsid w:val="00E66558"/>
    <w:rsid w:val="00E670C1"/>
    <w:rsid w:val="00E6724D"/>
    <w:rsid w:val="00E70D81"/>
    <w:rsid w:val="00E726A6"/>
    <w:rsid w:val="00E80653"/>
    <w:rsid w:val="00E86F05"/>
    <w:rsid w:val="00E906DB"/>
    <w:rsid w:val="00E9269E"/>
    <w:rsid w:val="00EA0767"/>
    <w:rsid w:val="00EA3A2A"/>
    <w:rsid w:val="00EB2D1F"/>
    <w:rsid w:val="00EB4556"/>
    <w:rsid w:val="00EB524A"/>
    <w:rsid w:val="00EB64C8"/>
    <w:rsid w:val="00ED04A0"/>
    <w:rsid w:val="00ED2106"/>
    <w:rsid w:val="00ED5108"/>
    <w:rsid w:val="00ED5C76"/>
    <w:rsid w:val="00EE255F"/>
    <w:rsid w:val="00EF7D22"/>
    <w:rsid w:val="00F00E24"/>
    <w:rsid w:val="00F012CA"/>
    <w:rsid w:val="00F01752"/>
    <w:rsid w:val="00F0355A"/>
    <w:rsid w:val="00F04806"/>
    <w:rsid w:val="00F10E42"/>
    <w:rsid w:val="00F11519"/>
    <w:rsid w:val="00F20098"/>
    <w:rsid w:val="00F21BB3"/>
    <w:rsid w:val="00F24A7E"/>
    <w:rsid w:val="00F26FD0"/>
    <w:rsid w:val="00F33B29"/>
    <w:rsid w:val="00F33DC0"/>
    <w:rsid w:val="00F34040"/>
    <w:rsid w:val="00F35799"/>
    <w:rsid w:val="00F40D29"/>
    <w:rsid w:val="00F50461"/>
    <w:rsid w:val="00F53E50"/>
    <w:rsid w:val="00F56976"/>
    <w:rsid w:val="00F62587"/>
    <w:rsid w:val="00F632E1"/>
    <w:rsid w:val="00F63E9E"/>
    <w:rsid w:val="00F76843"/>
    <w:rsid w:val="00F776E1"/>
    <w:rsid w:val="00F8211D"/>
    <w:rsid w:val="00F8637B"/>
    <w:rsid w:val="00F8703F"/>
    <w:rsid w:val="00F900AF"/>
    <w:rsid w:val="00F925EB"/>
    <w:rsid w:val="00F938F2"/>
    <w:rsid w:val="00F94BDB"/>
    <w:rsid w:val="00F96330"/>
    <w:rsid w:val="00FA6DD0"/>
    <w:rsid w:val="00FA6E9A"/>
    <w:rsid w:val="00FB1C08"/>
    <w:rsid w:val="00FC28DF"/>
    <w:rsid w:val="00FC5350"/>
    <w:rsid w:val="00FE3136"/>
    <w:rsid w:val="00FE50A3"/>
    <w:rsid w:val="00FF1244"/>
    <w:rsid w:val="00FF369D"/>
    <w:rsid w:val="00FF6FB0"/>
    <w:rsid w:val="05B6D577"/>
    <w:rsid w:val="069AA0E3"/>
    <w:rsid w:val="07FFD3D3"/>
    <w:rsid w:val="0B240EAF"/>
    <w:rsid w:val="13173609"/>
    <w:rsid w:val="1A172959"/>
    <w:rsid w:val="1CBF4D92"/>
    <w:rsid w:val="2497129E"/>
    <w:rsid w:val="2860AB8E"/>
    <w:rsid w:val="2FFB967E"/>
    <w:rsid w:val="31CC4DD9"/>
    <w:rsid w:val="380BAE89"/>
    <w:rsid w:val="3A3F1ACF"/>
    <w:rsid w:val="3BE13FA2"/>
    <w:rsid w:val="3EA4202B"/>
    <w:rsid w:val="418407A1"/>
    <w:rsid w:val="491E3A64"/>
    <w:rsid w:val="4BF69EA0"/>
    <w:rsid w:val="5C40C457"/>
    <w:rsid w:val="5F3A7B6B"/>
    <w:rsid w:val="617B4808"/>
    <w:rsid w:val="625D1A15"/>
    <w:rsid w:val="6D28B1AF"/>
    <w:rsid w:val="6D616F43"/>
    <w:rsid w:val="6EB73EE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7D54B1"/>
  <w15:docId w15:val="{8F3CF67D-12D9-4CBD-8668-182D8E77A7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lang w:val="en-GB" w:eastAsia="en-GB" w:bidi="ar-SA"/>
      </w:rPr>
    </w:rPrDefault>
    <w:pPrDefault>
      <w:pPr>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240" w:line="288" w:lineRule="auto"/>
    </w:pPr>
    <w:rPr>
      <w:color w:val="0D0D0D"/>
      <w:sz w:val="24"/>
      <w:szCs w:val="24"/>
    </w:rPr>
  </w:style>
  <w:style w:type="paragraph" w:styleId="Heading1">
    <w:name w:val="heading 1"/>
    <w:basedOn w:val="Normal"/>
    <w:next w:val="Normal"/>
    <w:uiPriority w:val="9"/>
    <w:qFormat/>
    <w:pPr>
      <w:pageBreakBefore/>
      <w:spacing w:line="240" w:lineRule="auto"/>
      <w:outlineLvl w:val="0"/>
    </w:pPr>
    <w:rPr>
      <w:b/>
      <w:color w:val="104F75"/>
      <w:sz w:val="36"/>
    </w:rPr>
  </w:style>
  <w:style w:type="paragraph" w:styleId="Heading2">
    <w:name w:val="heading 2"/>
    <w:basedOn w:val="Normal"/>
    <w:next w:val="Normal"/>
    <w:uiPriority w:val="9"/>
    <w:unhideWhenUsed/>
    <w:qFormat/>
    <w:pPr>
      <w:keepNext/>
      <w:spacing w:before="480" w:line="240" w:lineRule="auto"/>
      <w:outlineLvl w:val="1"/>
    </w:pPr>
    <w:rPr>
      <w:b/>
      <w:color w:val="104F75"/>
      <w:sz w:val="32"/>
      <w:szCs w:val="32"/>
    </w:rPr>
  </w:style>
  <w:style w:type="paragraph" w:styleId="Heading3">
    <w:name w:val="heading 3"/>
    <w:basedOn w:val="Heading2"/>
    <w:next w:val="Normal"/>
    <w:uiPriority w:val="9"/>
    <w:unhideWhenUsed/>
    <w:qFormat/>
    <w:pPr>
      <w:spacing w:before="360"/>
      <w:outlineLvl w:val="2"/>
    </w:pPr>
    <w:rPr>
      <w:bCs/>
      <w:sz w:val="28"/>
      <w:szCs w:val="28"/>
    </w:rPr>
  </w:style>
  <w:style w:type="paragraph" w:styleId="Heading4">
    <w:name w:val="heading 4"/>
    <w:basedOn w:val="Heading2"/>
    <w:next w:val="Normal"/>
    <w:uiPriority w:val="9"/>
    <w:semiHidden/>
    <w:unhideWhenUsed/>
    <w:qFormat/>
    <w:pPr>
      <w:spacing w:before="240"/>
      <w:outlineLvl w:val="3"/>
    </w:pPr>
    <w:rPr>
      <w:bCs/>
      <w:sz w:val="24"/>
      <w:szCs w:val="28"/>
    </w:rPr>
  </w:style>
  <w:style w:type="paragraph" w:styleId="Heading5">
    <w:name w:val="heading 5"/>
    <w:basedOn w:val="Normal"/>
    <w:next w:val="Normal"/>
    <w:uiPriority w:val="9"/>
    <w:semiHidden/>
    <w:unhideWhenUsed/>
    <w:qFormat/>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uiPriority w:val="9"/>
    <w:semiHidden/>
    <w:unhideWhenUsed/>
    <w:qFormat/>
    <w:pPr>
      <w:numPr>
        <w:ilvl w:val="5"/>
        <w:numId w:val="1"/>
      </w:numPr>
      <w:spacing w:before="240" w:after="60"/>
      <w:outlineLvl w:val="5"/>
    </w:pPr>
    <w:rPr>
      <w:rFonts w:ascii="Calibri" w:hAnsi="Calibri"/>
      <w:b/>
      <w:bCs/>
      <w:szCs w:val="22"/>
    </w:rPr>
  </w:style>
  <w:style w:type="paragraph" w:styleId="Heading7">
    <w:name w:val="heading 7"/>
    <w:basedOn w:val="Normal"/>
    <w:next w:val="Normal"/>
    <w:pPr>
      <w:numPr>
        <w:ilvl w:val="6"/>
        <w:numId w:val="1"/>
      </w:numPr>
      <w:spacing w:before="240" w:after="60"/>
      <w:outlineLvl w:val="6"/>
    </w:pPr>
    <w:rPr>
      <w:rFonts w:ascii="Calibri" w:hAnsi="Calibri"/>
    </w:rPr>
  </w:style>
  <w:style w:type="paragraph" w:styleId="Heading8">
    <w:name w:val="heading 8"/>
    <w:basedOn w:val="Normal"/>
    <w:next w:val="Normal"/>
    <w:pPr>
      <w:numPr>
        <w:ilvl w:val="7"/>
        <w:numId w:val="1"/>
      </w:numPr>
      <w:spacing w:before="240" w:after="60"/>
      <w:outlineLvl w:val="7"/>
    </w:pPr>
    <w:rPr>
      <w:rFonts w:ascii="Calibri" w:hAnsi="Calibri"/>
      <w:i/>
      <w:iCs/>
    </w:rPr>
  </w:style>
  <w:style w:type="paragraph" w:styleId="Heading9">
    <w:name w:val="heading 9"/>
    <w:basedOn w:val="Normal"/>
    <w:next w:val="Normal"/>
    <w:pPr>
      <w:numPr>
        <w:ilvl w:val="8"/>
        <w:numId w:val="1"/>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1">
    <w:name w:val="WW_OutlineListStyle_1"/>
    <w:basedOn w:val="NoList"/>
    <w:pPr>
      <w:numPr>
        <w:numId w:val="1"/>
      </w:numPr>
    </w:pPr>
  </w:style>
  <w:style w:type="character" w:customStyle="1" w:styleId="Heading1Char">
    <w:name w:val="Heading 1 Char"/>
    <w:rPr>
      <w:b/>
      <w:color w:val="104F75"/>
      <w:sz w:val="36"/>
      <w:szCs w:val="24"/>
    </w:rPr>
  </w:style>
  <w:style w:type="character" w:customStyle="1" w:styleId="Heading2Char">
    <w:name w:val="Heading 2 Char"/>
    <w:rPr>
      <w:b/>
      <w:color w:val="104F75"/>
      <w:sz w:val="32"/>
      <w:szCs w:val="32"/>
    </w:rPr>
  </w:style>
  <w:style w:type="character" w:customStyle="1" w:styleId="Heading3Char">
    <w:name w:val="Heading 3 Char"/>
    <w:rPr>
      <w:b/>
      <w:bCs/>
      <w:color w:val="104F75"/>
      <w:sz w:val="28"/>
      <w:szCs w:val="28"/>
    </w:rPr>
  </w:style>
  <w:style w:type="character" w:styleId="Hyperlink">
    <w:name w:val="Hyperlink"/>
    <w:rPr>
      <w:rFonts w:ascii="Arial" w:hAnsi="Arial"/>
      <w:color w:val="0000FF"/>
      <w:sz w:val="24"/>
      <w:u w:val="single"/>
    </w:rPr>
  </w:style>
  <w:style w:type="paragraph" w:styleId="TOCHeading">
    <w:name w:val="TOC Heading"/>
    <w:basedOn w:val="Normal"/>
    <w:next w:val="Normal"/>
    <w:pPr>
      <w:pageBreakBefore/>
    </w:pPr>
    <w:rPr>
      <w:rFonts w:cs="Arial"/>
      <w:b/>
      <w:color w:val="365F91"/>
      <w:sz w:val="36"/>
      <w:szCs w:val="28"/>
      <w:lang w:eastAsia="ja-JP"/>
    </w:rPr>
  </w:style>
  <w:style w:type="paragraph" w:customStyle="1" w:styleId="TitleText">
    <w:name w:val="TitleText"/>
    <w:basedOn w:val="Normal"/>
    <w:pPr>
      <w:spacing w:before="3600" w:line="240" w:lineRule="auto"/>
    </w:pPr>
    <w:rPr>
      <w:rFonts w:cs="Arial"/>
      <w:b/>
      <w:color w:val="104F75"/>
      <w:sz w:val="92"/>
      <w:szCs w:val="92"/>
    </w:rPr>
  </w:style>
  <w:style w:type="character" w:customStyle="1" w:styleId="TitleTextChar">
    <w:name w:val="TitleText Char"/>
    <w:rPr>
      <w:rFonts w:cs="Arial"/>
      <w:b/>
      <w:color w:val="104F75"/>
      <w:sz w:val="92"/>
      <w:szCs w:val="92"/>
    </w:rPr>
  </w:style>
  <w:style w:type="paragraph" w:customStyle="1" w:styleId="SubtitleText">
    <w:name w:val="SubtitleText"/>
    <w:basedOn w:val="Normal"/>
    <w:pPr>
      <w:spacing w:after="1520"/>
    </w:pPr>
    <w:rPr>
      <w:rFonts w:cs="Arial"/>
      <w:b/>
      <w:color w:val="104F75"/>
      <w:sz w:val="48"/>
      <w:szCs w:val="48"/>
    </w:rPr>
  </w:style>
  <w:style w:type="character" w:customStyle="1" w:styleId="SubtitleTextChar">
    <w:name w:val="SubtitleText Char"/>
    <w:rPr>
      <w:rFonts w:cs="Arial"/>
      <w:b/>
      <w:color w:val="104F75"/>
      <w:sz w:val="48"/>
      <w:szCs w:val="48"/>
    </w:rPr>
  </w:style>
  <w:style w:type="paragraph" w:styleId="ListBullet">
    <w:name w:val="List Bullet"/>
    <w:basedOn w:val="ListBullet5"/>
    <w:pPr>
      <w:numPr>
        <w:numId w:val="5"/>
      </w:numPr>
      <w:contextualSpacing/>
    </w:pPr>
  </w:style>
  <w:style w:type="paragraph" w:styleId="TOC1">
    <w:name w:val="toc 1"/>
    <w:basedOn w:val="Normal"/>
    <w:next w:val="Normal"/>
    <w:autoRedefine/>
    <w:pPr>
      <w:tabs>
        <w:tab w:val="right" w:pos="9498"/>
      </w:tabs>
      <w:spacing w:after="120"/>
    </w:pPr>
  </w:style>
  <w:style w:type="paragraph" w:styleId="TOC2">
    <w:name w:val="toc 2"/>
    <w:basedOn w:val="Normal"/>
    <w:next w:val="Normal"/>
    <w:autoRedefine/>
    <w:pPr>
      <w:tabs>
        <w:tab w:val="right" w:pos="9498"/>
      </w:tabs>
      <w:spacing w:after="120"/>
      <w:ind w:left="238"/>
    </w:pPr>
  </w:style>
  <w:style w:type="paragraph" w:styleId="TOC3">
    <w:name w:val="toc 3"/>
    <w:basedOn w:val="Normal"/>
    <w:next w:val="Normal"/>
    <w:autoRedefine/>
    <w:pPr>
      <w:tabs>
        <w:tab w:val="right" w:pos="9498"/>
      </w:tabs>
      <w:spacing w:after="120"/>
      <w:ind w:left="480"/>
    </w:pPr>
  </w:style>
  <w:style w:type="paragraph" w:customStyle="1" w:styleId="CopyrightBox">
    <w:name w:val="CopyrightBox"/>
    <w:basedOn w:val="Normal"/>
  </w:style>
  <w:style w:type="character" w:customStyle="1" w:styleId="CopyrightBoxChar">
    <w:name w:val="CopyrightBox Char"/>
    <w:rPr>
      <w:color w:val="0D0D0D"/>
      <w:sz w:val="24"/>
      <w:szCs w:val="24"/>
    </w:rPr>
  </w:style>
  <w:style w:type="paragraph" w:customStyle="1" w:styleId="CopyrightSpacing">
    <w:name w:val="CopyrightSpacing"/>
    <w:basedOn w:val="Normal"/>
    <w:pPr>
      <w:spacing w:before="6000" w:after="120"/>
    </w:pPr>
  </w:style>
  <w:style w:type="character" w:customStyle="1" w:styleId="CopyrightSpacingChar">
    <w:name w:val="CopyrightSpacing Char"/>
    <w:rPr>
      <w:sz w:val="24"/>
      <w:szCs w:val="24"/>
    </w:rPr>
  </w:style>
  <w:style w:type="paragraph" w:styleId="Title">
    <w:name w:val="Title"/>
    <w:basedOn w:val="Normal"/>
    <w:next w:val="Normal"/>
    <w:uiPriority w:val="10"/>
    <w:qFormat/>
    <w:pPr>
      <w:spacing w:before="240" w:line="240" w:lineRule="auto"/>
    </w:pPr>
    <w:rPr>
      <w:b/>
      <w:color w:val="104F75"/>
      <w:sz w:val="96"/>
      <w:szCs w:val="120"/>
    </w:rPr>
  </w:style>
  <w:style w:type="character" w:customStyle="1" w:styleId="TitleChar">
    <w:name w:val="Title Char"/>
    <w:rPr>
      <w:rFonts w:ascii="Arial" w:hAnsi="Arial" w:cs="Arial"/>
      <w:b/>
      <w:color w:val="104F75"/>
      <w:sz w:val="96"/>
      <w:szCs w:val="120"/>
      <w:lang w:eastAsia="en-US"/>
    </w:rPr>
  </w:style>
  <w:style w:type="paragraph" w:styleId="TableofFigures">
    <w:name w:val="table of figures"/>
    <w:basedOn w:val="Normal"/>
    <w:next w:val="Normal"/>
    <w:pPr>
      <w:spacing w:after="120"/>
    </w:pPr>
  </w:style>
  <w:style w:type="paragraph" w:styleId="ListBullet4">
    <w:name w:val="List Bullet 4"/>
    <w:basedOn w:val="Normal"/>
    <w:pPr>
      <w:numPr>
        <w:numId w:val="4"/>
      </w:numPr>
      <w:contextualSpacing/>
    </w:pPr>
  </w:style>
  <w:style w:type="paragraph" w:styleId="ListParagraph">
    <w:name w:val="List Paragraph"/>
    <w:basedOn w:val="Normal"/>
    <w:pPr>
      <w:numPr>
        <w:numId w:val="8"/>
      </w:numPr>
      <w:contextualSpacing/>
    </w:pPr>
  </w:style>
  <w:style w:type="paragraph" w:styleId="Caption">
    <w:name w:val="caption"/>
    <w:basedOn w:val="Normal"/>
    <w:next w:val="Normal"/>
    <w:pPr>
      <w:spacing w:before="120" w:after="120"/>
      <w:jc w:val="center"/>
    </w:pPr>
    <w:rPr>
      <w:b/>
      <w:bCs/>
      <w:color w:val="000000"/>
      <w:sz w:val="20"/>
      <w:szCs w:val="20"/>
    </w:rPr>
  </w:style>
  <w:style w:type="character" w:customStyle="1" w:styleId="Heading4Char">
    <w:name w:val="Heading 4 Char"/>
    <w:rPr>
      <w:b/>
      <w:bCs/>
      <w:color w:val="104F75"/>
      <w:sz w:val="24"/>
      <w:szCs w:val="28"/>
    </w:rPr>
  </w:style>
  <w:style w:type="character" w:customStyle="1" w:styleId="Heading5Char">
    <w:name w:val="Heading 5 Char"/>
    <w:rPr>
      <w:rFonts w:ascii="Calibri" w:hAnsi="Calibri"/>
      <w:b/>
      <w:bCs/>
      <w:i/>
      <w:iCs/>
      <w:color w:val="0D0D0D"/>
      <w:sz w:val="26"/>
      <w:szCs w:val="26"/>
    </w:rPr>
  </w:style>
  <w:style w:type="character" w:customStyle="1" w:styleId="Heading6Char">
    <w:name w:val="Heading 6 Char"/>
    <w:rPr>
      <w:rFonts w:ascii="Calibri" w:hAnsi="Calibri"/>
      <w:b/>
      <w:bCs/>
      <w:color w:val="0D0D0D"/>
      <w:sz w:val="24"/>
      <w:szCs w:val="22"/>
    </w:rPr>
  </w:style>
  <w:style w:type="character" w:customStyle="1" w:styleId="Heading7Char">
    <w:name w:val="Heading 7 Char"/>
    <w:rPr>
      <w:rFonts w:ascii="Calibri" w:hAnsi="Calibri"/>
      <w:color w:val="0D0D0D"/>
      <w:sz w:val="24"/>
      <w:szCs w:val="24"/>
    </w:rPr>
  </w:style>
  <w:style w:type="character" w:customStyle="1" w:styleId="Heading8Char">
    <w:name w:val="Heading 8 Char"/>
    <w:rPr>
      <w:rFonts w:ascii="Calibri" w:hAnsi="Calibri"/>
      <w:i/>
      <w:iCs/>
      <w:color w:val="0D0D0D"/>
      <w:sz w:val="24"/>
      <w:szCs w:val="24"/>
    </w:rPr>
  </w:style>
  <w:style w:type="character" w:customStyle="1" w:styleId="Heading9Char">
    <w:name w:val="Heading 9 Char"/>
    <w:rPr>
      <w:rFonts w:ascii="Cambria" w:hAnsi="Cambria"/>
      <w:color w:val="0D0D0D"/>
      <w:sz w:val="24"/>
      <w:szCs w:val="22"/>
    </w:rPr>
  </w:style>
  <w:style w:type="paragraph" w:styleId="BodyText">
    <w:name w:val="Body Text"/>
    <w:basedOn w:val="Normal"/>
    <w:pPr>
      <w:spacing w:after="120"/>
    </w:pPr>
  </w:style>
  <w:style w:type="character" w:customStyle="1" w:styleId="BodyTextChar">
    <w:name w:val="Body Text Char"/>
    <w:basedOn w:val="DefaultParagraphFont"/>
    <w:rPr>
      <w:color w:val="0D0D0D"/>
      <w:sz w:val="24"/>
      <w:szCs w:val="24"/>
    </w:rPr>
  </w:style>
  <w:style w:type="paragraph" w:customStyle="1" w:styleId="TableHeader">
    <w:name w:val="TableHeader"/>
    <w:pPr>
      <w:suppressAutoHyphens/>
      <w:spacing w:before="60" w:after="60"/>
      <w:ind w:left="57" w:right="57"/>
      <w:jc w:val="center"/>
    </w:pPr>
    <w:rPr>
      <w:b/>
      <w:color w:val="0D0D0D"/>
      <w:sz w:val="24"/>
      <w:szCs w:val="24"/>
    </w:rPr>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rPr>
      <w:rFonts w:ascii="Tahoma" w:hAnsi="Tahoma" w:cs="Tahoma"/>
      <w:sz w:val="16"/>
      <w:szCs w:val="16"/>
    </w:rPr>
  </w:style>
  <w:style w:type="paragraph" w:customStyle="1" w:styleId="TableRow">
    <w:name w:val="TableRow"/>
    <w:pPr>
      <w:suppressAutoHyphens/>
      <w:spacing w:before="60" w:after="60"/>
      <w:ind w:left="57" w:right="57"/>
    </w:pPr>
    <w:rPr>
      <w:color w:val="0D0D0D"/>
      <w:sz w:val="24"/>
      <w:szCs w:val="24"/>
    </w:rPr>
  </w:style>
  <w:style w:type="character" w:customStyle="1" w:styleId="TableRowChar">
    <w:name w:val="TableRow Char"/>
    <w:rPr>
      <w:color w:val="0D0D0D"/>
      <w:sz w:val="24"/>
      <w:szCs w:val="24"/>
    </w:r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rPr>
      <w:color w:val="0D0D0D"/>
      <w:sz w:val="24"/>
      <w:szCs w:val="24"/>
    </w:rPr>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rPr>
      <w:color w:val="0D0D0D"/>
      <w:sz w:val="24"/>
      <w:szCs w:val="24"/>
    </w:rPr>
  </w:style>
  <w:style w:type="character" w:styleId="FollowedHyperlink">
    <w:name w:val="FollowedHyperlink"/>
    <w:basedOn w:val="DefaultParagraphFont"/>
    <w:rPr>
      <w:color w:val="0000FF"/>
      <w:u w:val="single"/>
    </w:rPr>
  </w:style>
  <w:style w:type="paragraph" w:styleId="FootnoteText">
    <w:name w:val="footnote text"/>
    <w:basedOn w:val="Normal"/>
    <w:pPr>
      <w:spacing w:after="60" w:line="240" w:lineRule="auto"/>
    </w:pPr>
    <w:rPr>
      <w:sz w:val="20"/>
      <w:szCs w:val="20"/>
    </w:rPr>
  </w:style>
  <w:style w:type="character" w:customStyle="1" w:styleId="FootnoteTextChar">
    <w:name w:val="Footnote Text Char"/>
    <w:basedOn w:val="DefaultParagraphFont"/>
  </w:style>
  <w:style w:type="character" w:styleId="FootnoteReference">
    <w:name w:val="footnote reference"/>
    <w:basedOn w:val="DefaultParagraphFont"/>
    <w:rPr>
      <w:position w:val="0"/>
      <w:vertAlign w:val="superscript"/>
    </w:rPr>
  </w:style>
  <w:style w:type="character" w:customStyle="1" w:styleId="RGB">
    <w:name w:val="RGB"/>
    <w:basedOn w:val="DefaultParagraphFont"/>
    <w:rPr>
      <w:b/>
      <w:bCs/>
      <w:sz w:val="20"/>
    </w:rPr>
  </w:style>
  <w:style w:type="paragraph" w:customStyle="1" w:styleId="ColouredBoxHeadline">
    <w:name w:val="Coloured Box Headline"/>
    <w:basedOn w:val="Normal"/>
    <w:pPr>
      <w:spacing w:before="120"/>
    </w:pPr>
    <w:rPr>
      <w:b/>
      <w:bCs/>
      <w:sz w:val="28"/>
      <w:szCs w:val="20"/>
    </w:rPr>
  </w:style>
  <w:style w:type="character" w:customStyle="1" w:styleId="RGBValues">
    <w:name w:val="RGB Values"/>
    <w:basedOn w:val="DefaultParagraphFont"/>
    <w:rPr>
      <w:sz w:val="20"/>
    </w:rPr>
  </w:style>
  <w:style w:type="paragraph" w:styleId="ListBullet5">
    <w:name w:val="List Bullet 5"/>
    <w:basedOn w:val="Normal"/>
  </w:style>
  <w:style w:type="character" w:styleId="CommentReference">
    <w:name w:val="annotation reference"/>
    <w:basedOn w:val="DefaultParagraphFont"/>
  </w:style>
  <w:style w:type="paragraph" w:styleId="CommentText">
    <w:name w:val="annotation text"/>
    <w:basedOn w:val="Normal"/>
    <w:pPr>
      <w:spacing w:line="240" w:lineRule="auto"/>
    </w:pPr>
    <w:rPr>
      <w:sz w:val="20"/>
      <w:szCs w:val="20"/>
    </w:rPr>
  </w:style>
  <w:style w:type="character" w:customStyle="1" w:styleId="CommentTextChar">
    <w:name w:val="Comment Text Char"/>
    <w:basedOn w:val="DefaultParagraphFont"/>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rPr>
  </w:style>
  <w:style w:type="paragraph" w:customStyle="1" w:styleId="Centredembed">
    <w:name w:val="Centred embed"/>
    <w:basedOn w:val="Normal"/>
    <w:pPr>
      <w:spacing w:after="0"/>
      <w:jc w:val="center"/>
    </w:pPr>
    <w:rPr>
      <w:szCs w:val="20"/>
    </w:rPr>
  </w:style>
  <w:style w:type="paragraph" w:styleId="Date">
    <w:name w:val="Date"/>
    <w:basedOn w:val="Normal"/>
    <w:next w:val="Normal"/>
    <w:rPr>
      <w:rFonts w:cs="Arial"/>
      <w:b/>
      <w:bCs/>
      <w:color w:val="104F75"/>
      <w:sz w:val="44"/>
      <w:szCs w:val="44"/>
    </w:rPr>
  </w:style>
  <w:style w:type="character" w:customStyle="1" w:styleId="DateChar">
    <w:name w:val="Date Char"/>
    <w:basedOn w:val="DefaultParagraphFont"/>
    <w:rPr>
      <w:rFonts w:cs="Arial"/>
      <w:b/>
      <w:bCs/>
      <w:color w:val="104F75"/>
      <w:sz w:val="44"/>
      <w:szCs w:val="44"/>
    </w:rPr>
  </w:style>
  <w:style w:type="character" w:customStyle="1" w:styleId="SourceChar">
    <w:name w:val="Source Char"/>
    <w:basedOn w:val="DefaultParagraphFont"/>
  </w:style>
  <w:style w:type="paragraph" w:customStyle="1" w:styleId="Source">
    <w:name w:val="Source"/>
    <w:basedOn w:val="Normal"/>
    <w:pPr>
      <w:jc w:val="right"/>
    </w:pPr>
    <w:rPr>
      <w:sz w:val="20"/>
      <w:szCs w:val="20"/>
    </w:rPr>
  </w:style>
  <w:style w:type="paragraph" w:customStyle="1" w:styleId="DfESOutNumbered1">
    <w:name w:val="DfESOutNumbered1"/>
    <w:basedOn w:val="Normal"/>
    <w:pPr>
      <w:numPr>
        <w:numId w:val="3"/>
      </w:numPr>
    </w:pPr>
  </w:style>
  <w:style w:type="character" w:customStyle="1" w:styleId="DfESOutNumbered1Char">
    <w:name w:val="DfESOutNumbered1 Char"/>
    <w:rPr>
      <w:sz w:val="24"/>
      <w:szCs w:val="24"/>
    </w:rPr>
  </w:style>
  <w:style w:type="paragraph" w:customStyle="1" w:styleId="TableRowRight">
    <w:name w:val="TableRowRight"/>
    <w:basedOn w:val="TableRow"/>
    <w:pPr>
      <w:jc w:val="right"/>
    </w:pPr>
    <w:rPr>
      <w:szCs w:val="20"/>
    </w:rPr>
  </w:style>
  <w:style w:type="paragraph" w:customStyle="1" w:styleId="TableRowCentered">
    <w:name w:val="TableRowCentered"/>
    <w:basedOn w:val="TableRow"/>
    <w:pPr>
      <w:jc w:val="center"/>
    </w:pPr>
    <w:rPr>
      <w:szCs w:val="20"/>
    </w:rPr>
  </w:style>
  <w:style w:type="paragraph" w:customStyle="1" w:styleId="SocialMedia">
    <w:name w:val="SocialMedia"/>
    <w:basedOn w:val="Normal"/>
    <w:pPr>
      <w:tabs>
        <w:tab w:val="left" w:pos="4253"/>
        <w:tab w:val="left" w:pos="4820"/>
      </w:tabs>
      <w:spacing w:after="0" w:line="240" w:lineRule="auto"/>
      <w:ind w:firstLine="34"/>
    </w:pPr>
  </w:style>
  <w:style w:type="paragraph" w:customStyle="1" w:styleId="Reference">
    <w:name w:val="Reference"/>
    <w:basedOn w:val="Normal"/>
    <w:pPr>
      <w:tabs>
        <w:tab w:val="left" w:pos="1701"/>
      </w:tabs>
      <w:spacing w:before="240"/>
    </w:pPr>
  </w:style>
  <w:style w:type="character" w:customStyle="1" w:styleId="SocialMediaChar">
    <w:name w:val="SocialMedia Char"/>
    <w:basedOn w:val="DefaultParagraphFont"/>
    <w:rPr>
      <w:sz w:val="24"/>
      <w:szCs w:val="24"/>
    </w:rPr>
  </w:style>
  <w:style w:type="paragraph" w:customStyle="1" w:styleId="Licence">
    <w:name w:val="Licence"/>
    <w:basedOn w:val="Normal"/>
    <w:pPr>
      <w:tabs>
        <w:tab w:val="left" w:pos="1418"/>
      </w:tabs>
      <w:ind w:left="284"/>
      <w:contextualSpacing/>
    </w:pPr>
  </w:style>
  <w:style w:type="character" w:customStyle="1" w:styleId="ReferenceChar">
    <w:name w:val="Reference Char"/>
    <w:basedOn w:val="DefaultParagraphFont"/>
    <w:rPr>
      <w:color w:val="0D0D0D"/>
      <w:sz w:val="24"/>
      <w:szCs w:val="24"/>
    </w:rPr>
  </w:style>
  <w:style w:type="paragraph" w:customStyle="1" w:styleId="LicenceIntro">
    <w:name w:val="LicenceIntro"/>
    <w:basedOn w:val="Licence"/>
    <w:pPr>
      <w:spacing w:after="0"/>
      <w:ind w:left="0"/>
    </w:pPr>
    <w:rPr>
      <w:szCs w:val="20"/>
    </w:rPr>
  </w:style>
  <w:style w:type="character" w:customStyle="1" w:styleId="LicenceChar">
    <w:name w:val="Licence Char"/>
    <w:basedOn w:val="DefaultParagraphFont"/>
    <w:rPr>
      <w:sz w:val="24"/>
      <w:szCs w:val="24"/>
    </w:rPr>
  </w:style>
  <w:style w:type="paragraph" w:styleId="ListBullet2">
    <w:name w:val="List Bullet 2"/>
    <w:basedOn w:val="Normal"/>
    <w:pPr>
      <w:numPr>
        <w:numId w:val="6"/>
      </w:numPr>
      <w:tabs>
        <w:tab w:val="left" w:pos="491"/>
      </w:tabs>
      <w:contextualSpacing/>
    </w:pPr>
  </w:style>
  <w:style w:type="paragraph" w:customStyle="1" w:styleId="Logos">
    <w:name w:val="Logos"/>
    <w:basedOn w:val="Normal"/>
    <w:pPr>
      <w:pageBreakBefore/>
      <w:widowControl w:val="0"/>
    </w:pPr>
  </w:style>
  <w:style w:type="character" w:customStyle="1" w:styleId="LogosChar">
    <w:name w:val="Logos Char"/>
    <w:basedOn w:val="DefaultParagraphFont"/>
    <w:rPr>
      <w:color w:val="0D0D0D"/>
      <w:sz w:val="24"/>
      <w:szCs w:val="24"/>
    </w:rPr>
  </w:style>
  <w:style w:type="paragraph" w:styleId="ListBullet3">
    <w:name w:val="List Bullet 3"/>
    <w:basedOn w:val="Normal"/>
    <w:pPr>
      <w:numPr>
        <w:numId w:val="7"/>
      </w:numPr>
      <w:contextualSpacing/>
    </w:pPr>
  </w:style>
  <w:style w:type="paragraph" w:customStyle="1" w:styleId="DfESOutNumbered">
    <w:name w:val="DfESOutNumbered"/>
    <w:basedOn w:val="Normal"/>
    <w:pPr>
      <w:widowControl w:val="0"/>
      <w:numPr>
        <w:numId w:val="9"/>
      </w:numPr>
      <w:overflowPunct w:val="0"/>
      <w:autoSpaceDE w:val="0"/>
      <w:spacing w:line="240" w:lineRule="auto"/>
      <w:textAlignment w:val="baseline"/>
    </w:pPr>
    <w:rPr>
      <w:rFonts w:cs="Arial"/>
      <w:color w:val="auto"/>
      <w:sz w:val="22"/>
      <w:szCs w:val="20"/>
      <w:lang w:eastAsia="en-US"/>
    </w:rPr>
  </w:style>
  <w:style w:type="character" w:customStyle="1" w:styleId="DfESOutNumberedChar">
    <w:name w:val="DfESOutNumbered Char"/>
    <w:basedOn w:val="LogosChar"/>
    <w:rPr>
      <w:rFonts w:cs="Arial"/>
      <w:color w:val="0D0D0D"/>
      <w:sz w:val="22"/>
      <w:szCs w:val="24"/>
      <w:lang w:eastAsia="en-US"/>
    </w:rPr>
  </w:style>
  <w:style w:type="paragraph" w:customStyle="1" w:styleId="DeptBullets">
    <w:name w:val="DeptBullets"/>
    <w:basedOn w:val="Normal"/>
    <w:pPr>
      <w:widowControl w:val="0"/>
      <w:numPr>
        <w:numId w:val="10"/>
      </w:numPr>
      <w:overflowPunct w:val="0"/>
      <w:autoSpaceDE w:val="0"/>
      <w:spacing w:line="240" w:lineRule="auto"/>
      <w:textAlignment w:val="baseline"/>
    </w:pPr>
    <w:rPr>
      <w:color w:val="auto"/>
      <w:szCs w:val="20"/>
      <w:lang w:eastAsia="en-US"/>
    </w:rPr>
  </w:style>
  <w:style w:type="character" w:customStyle="1" w:styleId="DeptBulletsChar">
    <w:name w:val="DeptBullets Char"/>
    <w:basedOn w:val="LogosChar"/>
    <w:rPr>
      <w:color w:val="0D0D0D"/>
      <w:sz w:val="24"/>
      <w:szCs w:val="24"/>
      <w:lang w:eastAsia="en-US"/>
    </w:rPr>
  </w:style>
  <w:style w:type="paragraph" w:customStyle="1" w:styleId="TOCHeader">
    <w:name w:val="TOC Header"/>
    <w:pPr>
      <w:pageBreakBefore/>
      <w:suppressAutoHyphens/>
    </w:pPr>
    <w:rPr>
      <w:b/>
      <w:color w:val="104F75"/>
      <w:sz w:val="36"/>
      <w:szCs w:val="24"/>
    </w:rPr>
  </w:style>
  <w:style w:type="character" w:customStyle="1" w:styleId="TOCHeaderChar">
    <w:name w:val="TOC Header Char"/>
    <w:rPr>
      <w:b/>
      <w:color w:val="104F75"/>
      <w:sz w:val="36"/>
      <w:szCs w:val="24"/>
    </w:rPr>
  </w:style>
  <w:style w:type="paragraph" w:styleId="BodyTextIndent">
    <w:name w:val="Body Text Indent"/>
    <w:basedOn w:val="Normal"/>
    <w:pPr>
      <w:widowControl w:val="0"/>
      <w:overflowPunct w:val="0"/>
      <w:autoSpaceDE w:val="0"/>
      <w:spacing w:after="0" w:line="240" w:lineRule="auto"/>
      <w:ind w:left="288"/>
      <w:textAlignment w:val="baseline"/>
    </w:pPr>
    <w:rPr>
      <w:color w:val="auto"/>
      <w:szCs w:val="20"/>
      <w:lang w:eastAsia="en-US"/>
    </w:rPr>
  </w:style>
  <w:style w:type="character" w:customStyle="1" w:styleId="BodyTextIndentChar">
    <w:name w:val="Body Text Indent Char"/>
    <w:basedOn w:val="DefaultParagraphFont"/>
    <w:rPr>
      <w:sz w:val="24"/>
      <w:lang w:eastAsia="en-US"/>
    </w:rPr>
  </w:style>
  <w:style w:type="paragraph" w:customStyle="1" w:styleId="DeptOutNumbered">
    <w:name w:val="DeptOutNumbered"/>
    <w:basedOn w:val="Normal"/>
    <w:pPr>
      <w:widowControl w:val="0"/>
      <w:numPr>
        <w:numId w:val="11"/>
      </w:numPr>
      <w:overflowPunct w:val="0"/>
      <w:autoSpaceDE w:val="0"/>
      <w:spacing w:line="240" w:lineRule="auto"/>
      <w:textAlignment w:val="baseline"/>
    </w:pPr>
    <w:rPr>
      <w:color w:val="auto"/>
      <w:szCs w:val="20"/>
      <w:lang w:eastAsia="en-US"/>
    </w:rPr>
  </w:style>
  <w:style w:type="paragraph" w:customStyle="1" w:styleId="Heading">
    <w:name w:val="Heading"/>
    <w:basedOn w:val="Normal"/>
    <w:next w:val="Normal"/>
    <w:pPr>
      <w:keepNext/>
      <w:keepLines/>
      <w:widowControl w:val="0"/>
      <w:overflowPunct w:val="0"/>
      <w:autoSpaceDE w:val="0"/>
      <w:spacing w:before="240" w:line="240" w:lineRule="auto"/>
      <w:ind w:left="-720"/>
      <w:textAlignment w:val="baseline"/>
    </w:pPr>
    <w:rPr>
      <w:b/>
      <w:color w:val="auto"/>
      <w:szCs w:val="20"/>
      <w:lang w:eastAsia="en-US"/>
    </w:rPr>
  </w:style>
  <w:style w:type="paragraph" w:customStyle="1" w:styleId="MinuteTop">
    <w:name w:val="Minute Top"/>
    <w:basedOn w:val="Normal"/>
    <w:pPr>
      <w:widowControl w:val="0"/>
      <w:tabs>
        <w:tab w:val="left" w:pos="4680"/>
        <w:tab w:val="left" w:pos="5587"/>
      </w:tabs>
      <w:overflowPunct w:val="0"/>
      <w:autoSpaceDE w:val="0"/>
      <w:spacing w:after="0" w:line="240" w:lineRule="auto"/>
      <w:textAlignment w:val="baseline"/>
    </w:pPr>
    <w:rPr>
      <w:color w:val="auto"/>
      <w:szCs w:val="20"/>
      <w:lang w:eastAsia="en-US"/>
    </w:rPr>
  </w:style>
  <w:style w:type="paragraph" w:customStyle="1" w:styleId="Numbered">
    <w:name w:val="Numbered"/>
    <w:basedOn w:val="Normal"/>
    <w:pPr>
      <w:widowControl w:val="0"/>
      <w:overflowPunct w:val="0"/>
      <w:autoSpaceDE w:val="0"/>
      <w:spacing w:line="240" w:lineRule="auto"/>
      <w:textAlignment w:val="baseline"/>
    </w:pPr>
    <w:rPr>
      <w:color w:val="auto"/>
      <w:szCs w:val="20"/>
      <w:lang w:eastAsia="en-US"/>
    </w:rPr>
  </w:style>
  <w:style w:type="character" w:styleId="PageNumber">
    <w:name w:val="page number"/>
    <w:basedOn w:val="DefaultParagraphFont"/>
  </w:style>
  <w:style w:type="character" w:customStyle="1" w:styleId="PersonalComposeStyle">
    <w:name w:val="Personal Compose Style"/>
    <w:basedOn w:val="DefaultParagraphFont"/>
    <w:rPr>
      <w:rFonts w:ascii="Arial" w:hAnsi="Arial" w:cs="Arial"/>
      <w:color w:val="auto"/>
      <w:sz w:val="20"/>
    </w:rPr>
  </w:style>
  <w:style w:type="character" w:customStyle="1" w:styleId="PersonalReplyStyle">
    <w:name w:val="Personal Reply Style"/>
    <w:basedOn w:val="DefaultParagraphFont"/>
    <w:rPr>
      <w:rFonts w:ascii="Arial" w:hAnsi="Arial" w:cs="Arial"/>
      <w:color w:val="auto"/>
      <w:sz w:val="20"/>
    </w:rPr>
  </w:style>
  <w:style w:type="paragraph" w:customStyle="1" w:styleId="Sub-Heading">
    <w:name w:val="Sub-Heading"/>
    <w:basedOn w:val="Heading"/>
    <w:next w:val="Numbered"/>
    <w:pPr>
      <w:spacing w:before="0"/>
    </w:pPr>
  </w:style>
  <w:style w:type="paragraph" w:styleId="Subtitle">
    <w:name w:val="Subtitle"/>
    <w:basedOn w:val="Normal"/>
    <w:uiPriority w:val="11"/>
    <w:qFormat/>
    <w:pPr>
      <w:widowControl w:val="0"/>
      <w:overflowPunct w:val="0"/>
      <w:autoSpaceDE w:val="0"/>
      <w:spacing w:after="60" w:line="240" w:lineRule="auto"/>
      <w:jc w:val="center"/>
      <w:textAlignment w:val="baseline"/>
    </w:pPr>
    <w:rPr>
      <w:i/>
      <w:color w:val="auto"/>
      <w:szCs w:val="20"/>
      <w:lang w:eastAsia="en-US"/>
    </w:rPr>
  </w:style>
  <w:style w:type="character" w:customStyle="1" w:styleId="SubtitleChar">
    <w:name w:val="Subtitle Char"/>
    <w:basedOn w:val="DefaultParagraphFont"/>
    <w:rPr>
      <w:i/>
      <w:sz w:val="24"/>
      <w:lang w:eastAsia="en-US"/>
    </w:rPr>
  </w:style>
  <w:style w:type="paragraph" w:customStyle="1" w:styleId="DfESBullets">
    <w:name w:val="DfESBullets"/>
    <w:basedOn w:val="Normal"/>
    <w:pPr>
      <w:widowControl w:val="0"/>
      <w:numPr>
        <w:numId w:val="12"/>
      </w:numPr>
      <w:overflowPunct w:val="0"/>
      <w:autoSpaceDE w:val="0"/>
      <w:spacing w:line="240" w:lineRule="auto"/>
      <w:textAlignment w:val="baseline"/>
    </w:pPr>
    <w:rPr>
      <w:rFonts w:cs="Arial"/>
      <w:color w:val="auto"/>
      <w:sz w:val="22"/>
      <w:szCs w:val="20"/>
      <w:lang w:eastAsia="en-US"/>
    </w:rPr>
  </w:style>
  <w:style w:type="character" w:styleId="UnresolvedMention">
    <w:name w:val="Unresolved Mention"/>
    <w:basedOn w:val="DefaultParagraphFont"/>
    <w:rPr>
      <w:color w:val="605E5C"/>
      <w:shd w:val="clear" w:color="auto" w:fill="E1DFDD"/>
    </w:rPr>
  </w:style>
  <w:style w:type="numbering" w:customStyle="1" w:styleId="WWOutlineListStyle">
    <w:name w:val="WW_OutlineListStyle"/>
    <w:basedOn w:val="NoList"/>
    <w:pPr>
      <w:numPr>
        <w:numId w:val="2"/>
      </w:numPr>
    </w:pPr>
  </w:style>
  <w:style w:type="numbering" w:customStyle="1" w:styleId="LFO3">
    <w:name w:val="LFO3"/>
    <w:basedOn w:val="NoList"/>
    <w:pPr>
      <w:numPr>
        <w:numId w:val="3"/>
      </w:numPr>
    </w:pPr>
  </w:style>
  <w:style w:type="numbering" w:customStyle="1" w:styleId="LFO4">
    <w:name w:val="LFO4"/>
    <w:basedOn w:val="NoList"/>
    <w:pPr>
      <w:numPr>
        <w:numId w:val="4"/>
      </w:numPr>
    </w:pPr>
  </w:style>
  <w:style w:type="numbering" w:customStyle="1" w:styleId="LFO6">
    <w:name w:val="LFO6"/>
    <w:basedOn w:val="NoList"/>
    <w:pPr>
      <w:numPr>
        <w:numId w:val="5"/>
      </w:numPr>
    </w:pPr>
  </w:style>
  <w:style w:type="numbering" w:customStyle="1" w:styleId="LFO9">
    <w:name w:val="LFO9"/>
    <w:basedOn w:val="NoList"/>
    <w:pPr>
      <w:numPr>
        <w:numId w:val="6"/>
      </w:numPr>
    </w:pPr>
  </w:style>
  <w:style w:type="numbering" w:customStyle="1" w:styleId="LFO10">
    <w:name w:val="LFO10"/>
    <w:basedOn w:val="NoList"/>
    <w:pPr>
      <w:numPr>
        <w:numId w:val="7"/>
      </w:numPr>
    </w:pPr>
  </w:style>
  <w:style w:type="numbering" w:customStyle="1" w:styleId="LFO25">
    <w:name w:val="LFO25"/>
    <w:basedOn w:val="NoList"/>
    <w:pPr>
      <w:numPr>
        <w:numId w:val="8"/>
      </w:numPr>
    </w:pPr>
  </w:style>
  <w:style w:type="numbering" w:customStyle="1" w:styleId="LFO28">
    <w:name w:val="LFO28"/>
    <w:basedOn w:val="NoList"/>
    <w:pPr>
      <w:numPr>
        <w:numId w:val="9"/>
      </w:numPr>
    </w:pPr>
  </w:style>
  <w:style w:type="numbering" w:customStyle="1" w:styleId="LFO30">
    <w:name w:val="LFO30"/>
    <w:basedOn w:val="NoList"/>
    <w:pPr>
      <w:numPr>
        <w:numId w:val="10"/>
      </w:numPr>
    </w:pPr>
  </w:style>
  <w:style w:type="numbering" w:customStyle="1" w:styleId="LFO34">
    <w:name w:val="LFO34"/>
    <w:basedOn w:val="NoList"/>
    <w:pPr>
      <w:numPr>
        <w:numId w:val="11"/>
      </w:numPr>
    </w:pPr>
  </w:style>
  <w:style w:type="numbering" w:customStyle="1" w:styleId="LFO36">
    <w:name w:val="LFO36"/>
    <w:basedOn w:val="NoList"/>
    <w:pPr>
      <w:numPr>
        <w:numId w:val="12"/>
      </w:numPr>
    </w:pPr>
  </w:style>
  <w:style w:type="paragraph" w:styleId="Revision">
    <w:name w:val="Revision"/>
    <w:hidden/>
    <w:uiPriority w:val="99"/>
    <w:semiHidden/>
    <w:rsid w:val="00115538"/>
    <w:pPr>
      <w:autoSpaceDN/>
    </w:pPr>
    <w:rPr>
      <w:color w:val="0D0D0D"/>
      <w:sz w:val="24"/>
      <w:szCs w:val="24"/>
    </w:rPr>
  </w:style>
  <w:style w:type="character" w:styleId="Mention">
    <w:name w:val="Mention"/>
    <w:basedOn w:val="DefaultParagraphFont"/>
    <w:uiPriority w:val="99"/>
    <w:unhideWhenUsed/>
    <w:rsid w:val="00E726A6"/>
    <w:rPr>
      <w:color w:val="2B579A"/>
      <w:shd w:val="clear" w:color="auto" w:fill="E1DFDD"/>
    </w:rPr>
  </w:style>
  <w:style w:type="table" w:styleId="TableGrid">
    <w:name w:val="Table Grid"/>
    <w:basedOn w:val="TableNormal"/>
    <w:uiPriority w:val="39"/>
    <w:rsid w:val="009539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13560A"/>
    <w:pPr>
      <w:suppressAutoHyphens w:val="0"/>
      <w:autoSpaceDN/>
      <w:spacing w:before="100" w:beforeAutospacing="1" w:after="100" w:afterAutospacing="1" w:line="240" w:lineRule="auto"/>
    </w:pPr>
    <w:rPr>
      <w:rFonts w:ascii="Times New Roman" w:hAnsi="Times New Roman"/>
      <w:color w:val="auto"/>
    </w:rPr>
  </w:style>
  <w:style w:type="character" w:styleId="Strong">
    <w:name w:val="Strong"/>
    <w:basedOn w:val="DefaultParagraphFont"/>
    <w:uiPriority w:val="22"/>
    <w:qFormat/>
    <w:rsid w:val="0013560A"/>
    <w:rPr>
      <w:b/>
      <w:bCs/>
    </w:rPr>
  </w:style>
  <w:style w:type="paragraph" w:customStyle="1" w:styleId="TableParagraph">
    <w:name w:val="Table Paragraph"/>
    <w:basedOn w:val="Normal"/>
    <w:uiPriority w:val="1"/>
    <w:qFormat/>
    <w:rsid w:val="005B513D"/>
    <w:pPr>
      <w:widowControl w:val="0"/>
      <w:suppressAutoHyphens w:val="0"/>
      <w:autoSpaceDE w:val="0"/>
      <w:spacing w:before="60" w:after="0" w:line="240" w:lineRule="auto"/>
      <w:ind w:left="167"/>
    </w:pPr>
    <w:rPr>
      <w:rFonts w:eastAsia="Arial" w:cs="Arial"/>
      <w:color w:val="auto"/>
      <w:sz w:val="22"/>
      <w:szCs w:val="22"/>
      <w:lang w:val="en-US" w:eastAsia="en-US"/>
    </w:rPr>
  </w:style>
  <w:style w:type="character" w:styleId="Emphasis">
    <w:name w:val="Emphasis"/>
    <w:basedOn w:val="DefaultParagraphFont"/>
    <w:uiPriority w:val="20"/>
    <w:qFormat/>
    <w:rsid w:val="005F0D8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529493">
      <w:bodyDiv w:val="1"/>
      <w:marLeft w:val="0"/>
      <w:marRight w:val="0"/>
      <w:marTop w:val="0"/>
      <w:marBottom w:val="0"/>
      <w:divBdr>
        <w:top w:val="none" w:sz="0" w:space="0" w:color="auto"/>
        <w:left w:val="none" w:sz="0" w:space="0" w:color="auto"/>
        <w:bottom w:val="none" w:sz="0" w:space="0" w:color="auto"/>
        <w:right w:val="none" w:sz="0" w:space="0" w:color="auto"/>
      </w:divBdr>
    </w:div>
    <w:div w:id="795559249">
      <w:bodyDiv w:val="1"/>
      <w:marLeft w:val="0"/>
      <w:marRight w:val="0"/>
      <w:marTop w:val="0"/>
      <w:marBottom w:val="0"/>
      <w:divBdr>
        <w:top w:val="none" w:sz="0" w:space="0" w:color="auto"/>
        <w:left w:val="none" w:sz="0" w:space="0" w:color="auto"/>
        <w:bottom w:val="none" w:sz="0" w:space="0" w:color="auto"/>
        <w:right w:val="none" w:sz="0" w:space="0" w:color="auto"/>
      </w:divBdr>
    </w:div>
    <w:div w:id="1979794260">
      <w:bodyDiv w:val="1"/>
      <w:marLeft w:val="0"/>
      <w:marRight w:val="0"/>
      <w:marTop w:val="0"/>
      <w:marBottom w:val="0"/>
      <w:divBdr>
        <w:top w:val="none" w:sz="0" w:space="0" w:color="auto"/>
        <w:left w:val="none" w:sz="0" w:space="0" w:color="auto"/>
        <w:bottom w:val="none" w:sz="0" w:space="0" w:color="auto"/>
        <w:right w:val="none" w:sz="0" w:space="0" w:color="auto"/>
      </w:divBdr>
      <w:divsChild>
        <w:div w:id="1331640374">
          <w:marLeft w:val="0"/>
          <w:marRight w:val="0"/>
          <w:marTop w:val="0"/>
          <w:marBottom w:val="0"/>
          <w:divBdr>
            <w:top w:val="none" w:sz="0" w:space="0" w:color="auto"/>
            <w:left w:val="none" w:sz="0" w:space="0" w:color="auto"/>
            <w:bottom w:val="none" w:sz="0" w:space="0" w:color="auto"/>
            <w:right w:val="none" w:sz="0" w:space="0" w:color="auto"/>
          </w:divBdr>
        </w:div>
      </w:divsChild>
    </w:div>
    <w:div w:id="2073965142">
      <w:bodyDiv w:val="1"/>
      <w:marLeft w:val="0"/>
      <w:marRight w:val="0"/>
      <w:marTop w:val="0"/>
      <w:marBottom w:val="0"/>
      <w:divBdr>
        <w:top w:val="none" w:sz="0" w:space="0" w:color="auto"/>
        <w:left w:val="none" w:sz="0" w:space="0" w:color="auto"/>
        <w:bottom w:val="none" w:sz="0" w:space="0" w:color="auto"/>
        <w:right w:val="none" w:sz="0" w:space="0" w:color="auto"/>
      </w:divBdr>
      <w:divsChild>
        <w:div w:id="1339968180">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educationendowmentfoundation.org.uk/tools/assessing-and-monitoring-pupil-progress/testing/standardised-tests/" TargetMode="External"/><Relationship Id="rId18" Type="http://schemas.openxmlformats.org/officeDocument/2006/relationships/hyperlink" Target="https://educationendowmentfoundation.org.uk/public/files/Publications/Maths/KS2_KS3_Maths_Guidance_2017.pdf" TargetMode="External"/><Relationship Id="rId26" Type="http://schemas.openxmlformats.org/officeDocument/2006/relationships/hyperlink" Target="https://educationendowmentfoundation.org.uk/education-evidence/teaching-learning-toolkit/reading-comprehension-strategies" TargetMode="External"/><Relationship Id="rId39" Type="http://schemas.openxmlformats.org/officeDocument/2006/relationships/fontTable" Target="fontTable.xml"/><Relationship Id="rId21" Type="http://schemas.openxmlformats.org/officeDocument/2006/relationships/hyperlink" Target="https://educationendowmentfoundation.org.uk/public/files/Publications/SEL/EEF_Social_and_Emotional_Learning.pdf" TargetMode="External"/><Relationship Id="rId34" Type="http://schemas.openxmlformats.org/officeDocument/2006/relationships/hyperlink" Target="https://educationendowmentfoundation.org.uk/education-evidence/teaching-learning-toolkit/behaviour-interventions" TargetMode="External"/><Relationship Id="rId7" Type="http://schemas.openxmlformats.org/officeDocument/2006/relationships/settings" Target="settings.xml"/><Relationship Id="rId12" Type="http://schemas.openxmlformats.org/officeDocument/2006/relationships/hyperlink" Target="https://educationendowmentfoundation.org.uk/tools/assessing-and-monitoring-pupil-progress/testing/standardised-tests/" TargetMode="External"/><Relationship Id="rId17" Type="http://schemas.openxmlformats.org/officeDocument/2006/relationships/hyperlink" Target="https://assets.publishing.service.gov.uk/government/uploads/system/uploads/attachment_data/file/897806/Maths_guidance_KS_1_and_2.pdf" TargetMode="External"/><Relationship Id="rId25" Type="http://schemas.openxmlformats.org/officeDocument/2006/relationships/hyperlink" Target="https://educationendowmentfoundation.org.uk/evidence-summaries/teaching-learning-toolkit/phonics/" TargetMode="External"/><Relationship Id="rId33" Type="http://schemas.openxmlformats.org/officeDocument/2006/relationships/hyperlink" Target="https://educationendowmentfoundation.org.uk/education-evidence/teaching-learning-toolkit/behaviour-interventions" TargetMode="External"/><Relationship Id="rId38"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assets.publishing.service.gov.uk/government/uploads/system/uploads/attachment_data/file/897806/Maths_guidance_KS_1_and_2.pdf" TargetMode="External"/><Relationship Id="rId20" Type="http://schemas.openxmlformats.org/officeDocument/2006/relationships/hyperlink" Target="https://educationendowmentfoundation.org.uk/public/files/Publications/SEL/EEF_Social_and_Emotional_Learning.pdf" TargetMode="External"/><Relationship Id="rId29" Type="http://schemas.openxmlformats.org/officeDocument/2006/relationships/hyperlink" Target="https://educationendowmentfoundation.org.uk/evidence-summaries/teaching-learning-toolkit/small-group-tuition/"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educationendowmentfoundation.org.uk/evidence-summaries/teaching-learning-toolkit/phonics/" TargetMode="External"/><Relationship Id="rId32" Type="http://schemas.openxmlformats.org/officeDocument/2006/relationships/hyperlink" Target="https://educationendowmentfoundation.org.uk/education-evidence/teaching-learning-toolkit/behaviour-interventions" TargetMode="External"/><Relationship Id="rId37" Type="http://schemas.openxmlformats.org/officeDocument/2006/relationships/hyperlink" Target="https://educationendowmentfoundation.org.uk/education-evidence/teaching-learning-toolkit/physical-activity" TargetMode="Externa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educationendowmentfoundation.org.uk/tools/assessing-and-monitoring-pupil-progress/testing/standardised-tests/" TargetMode="External"/><Relationship Id="rId23" Type="http://schemas.openxmlformats.org/officeDocument/2006/relationships/hyperlink" Target="https://educationendowmentfoundation.org.uk/evidence-summaries/teaching-learning-toolkit/phonics/" TargetMode="External"/><Relationship Id="rId28" Type="http://schemas.openxmlformats.org/officeDocument/2006/relationships/hyperlink" Target="https://educationendowmentfoundation.org.uk/education-evidence/teaching-learning-toolkit/one-to-one-tuition" TargetMode="External"/><Relationship Id="rId36" Type="http://schemas.openxmlformats.org/officeDocument/2006/relationships/hyperlink" Target="https://educationendowmentfoundation.org.uk/education-evidence/teaching-learning-toolkit/physical-activity" TargetMode="External"/><Relationship Id="rId10" Type="http://schemas.openxmlformats.org/officeDocument/2006/relationships/endnotes" Target="endnotes.xml"/><Relationship Id="rId19" Type="http://schemas.openxmlformats.org/officeDocument/2006/relationships/hyperlink" Target="https://educationendowmentfoundation.org.uk/public/files/Publications/Maths/KS2_KS3_Maths_Guidance_2017.pdf" TargetMode="External"/><Relationship Id="rId31" Type="http://schemas.openxmlformats.org/officeDocument/2006/relationships/hyperlink" Target="https://educationendowmentfoundation.org.uk/evidence-summaries/teaching-learning-toolkit/small-group-tuition/"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ducationendowmentfoundation.org.uk/tools/assessing-and-monitoring-pupil-progress/testing/standardised-tests/" TargetMode="External"/><Relationship Id="rId22" Type="http://schemas.openxmlformats.org/officeDocument/2006/relationships/hyperlink" Target="https://educationendowmentfoundation.org.uk/public/files/Publications/SEL/EEF_Social_and_Emotional_Learning.pdf" TargetMode="External"/><Relationship Id="rId27" Type="http://schemas.openxmlformats.org/officeDocument/2006/relationships/hyperlink" Target="https://educationendowmentfoundation.org.uk/education-evidence/teaching-learning-toolkit/one-to-one-tuition" TargetMode="External"/><Relationship Id="rId30" Type="http://schemas.openxmlformats.org/officeDocument/2006/relationships/hyperlink" Target="https://educationendowmentfoundation.org.uk/evidence-summaries/teaching-learning-toolkit/small-group-tuition/" TargetMode="External"/><Relationship Id="rId35" Type="http://schemas.openxmlformats.org/officeDocument/2006/relationships/hyperlink" Target="https://www.gov.uk/government/publications/school-attendance/framework-for-securing-full-attendance-actions-for-schools-and-local-authorities" TargetMode="Externa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8478c56-328d-4cd2-8d4f-9ae46d9497e5">
      <Terms xmlns="http://schemas.microsoft.com/office/infopath/2007/PartnerControls"/>
    </lcf76f155ced4ddcb4097134ff3c332f>
    <TaxCatchAll xmlns="94abdef3-6408-49e9-b083-32620cdc6b5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EF014B36778F84794AEF41673801016" ma:contentTypeVersion="13" ma:contentTypeDescription="Create a new document." ma:contentTypeScope="" ma:versionID="a7bd2f72c2c09fa576ae116d78a0af8c">
  <xsd:schema xmlns:xsd="http://www.w3.org/2001/XMLSchema" xmlns:xs="http://www.w3.org/2001/XMLSchema" xmlns:p="http://schemas.microsoft.com/office/2006/metadata/properties" xmlns:ns2="c8478c56-328d-4cd2-8d4f-9ae46d9497e5" xmlns:ns3="94abdef3-6408-49e9-b083-32620cdc6b5a" targetNamespace="http://schemas.microsoft.com/office/2006/metadata/properties" ma:root="true" ma:fieldsID="0806a8c72554b55aebe956854cbf75ab" ns2:_="" ns3:_="">
    <xsd:import namespace="c8478c56-328d-4cd2-8d4f-9ae46d9497e5"/>
    <xsd:import namespace="94abdef3-6408-49e9-b083-32620cdc6b5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478c56-328d-4cd2-8d4f-9ae46d9497e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8b488997-0acd-4d98-a2b2-01788e10e093"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4abdef3-6408-49e9-b083-32620cdc6b5a"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d942fbc3-cd96-402d-bd87-e59d3865db96}" ma:internalName="TaxCatchAll" ma:showField="CatchAllData" ma:web="94abdef3-6408-49e9-b083-32620cdc6b5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4732E9-8200-48EF-9134-F007E31E2253}">
  <ds:schemaRefs>
    <ds:schemaRef ds:uri="http://schemas.microsoft.com/office/2006/metadata/properties"/>
    <ds:schemaRef ds:uri="http://schemas.microsoft.com/office/infopath/2007/PartnerControls"/>
    <ds:schemaRef ds:uri="c8478c56-328d-4cd2-8d4f-9ae46d9497e5"/>
    <ds:schemaRef ds:uri="94abdef3-6408-49e9-b083-32620cdc6b5a"/>
  </ds:schemaRefs>
</ds:datastoreItem>
</file>

<file path=customXml/itemProps2.xml><?xml version="1.0" encoding="utf-8"?>
<ds:datastoreItem xmlns:ds="http://schemas.openxmlformats.org/officeDocument/2006/customXml" ds:itemID="{531A6853-59D5-4764-9CDD-E1BF47005EC5}">
  <ds:schemaRefs>
    <ds:schemaRef ds:uri="http://schemas.microsoft.com/sharepoint/v3/contenttype/forms"/>
  </ds:schemaRefs>
</ds:datastoreItem>
</file>

<file path=customXml/itemProps3.xml><?xml version="1.0" encoding="utf-8"?>
<ds:datastoreItem xmlns:ds="http://schemas.openxmlformats.org/officeDocument/2006/customXml" ds:itemID="{A7360315-2090-4CB4-BA83-336DFB5798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478c56-328d-4cd2-8d4f-9ae46d9497e5"/>
    <ds:schemaRef ds:uri="94abdef3-6408-49e9-b083-32620cdc6b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9A92A4-6F13-4CD3-BE39-C9345DFD60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TotalTime>
  <Pages>11</Pages>
  <Words>2575</Words>
  <Characters>14680</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Publishing.TEAM@education.gsi.gov.uk</dc:creator>
  <cp:keywords/>
  <dc:description>Master-ET-v3.8</dc:description>
  <cp:lastModifiedBy>Richard Carr</cp:lastModifiedBy>
  <cp:revision>11</cp:revision>
  <cp:lastPrinted>2014-09-17T21:26:00Z</cp:lastPrinted>
  <dcterms:created xsi:type="dcterms:W3CDTF">2025-11-20T19:47:00Z</dcterms:created>
  <dcterms:modified xsi:type="dcterms:W3CDTF">2026-04-20T12:56:00Z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0x0101004EF014B36778F84794AEF41673801016</vt:lpwstr>
  </property>
  <property fmtid="{D5CDD505-2E9C-101B-9397-08002B2CF9AE}" pid="4" name="IWPGroupOOB">
    <vt:lpwstr>Communications Directorate</vt:lpwstr>
  </property>
  <property fmtid="{D5CDD505-2E9C-101B-9397-08002B2CF9AE}" pid="5" name="_dlc_DocIdItemGuid">
    <vt:lpwstr>f1dd1af3-30bb-446e-af34-5327635f4b16</vt:lpwstr>
  </property>
  <property fmtid="{D5CDD505-2E9C-101B-9397-08002B2CF9AE}" pid="6" name="IWPOrganisationalUnit">
    <vt:lpwstr>3;#DfE|cc08a6d4-dfde-4d0f-bd85-069ebcef80d5</vt:lpwstr>
  </property>
  <property fmtid="{D5CDD505-2E9C-101B-9397-08002B2CF9AE}" pid="7" name="IWPOwner">
    <vt:lpwstr>1;#DfE|a484111e-5b24-4ad9-9778-c536c8c88985</vt:lpwstr>
  </property>
  <property fmtid="{D5CDD505-2E9C-101B-9397-08002B2CF9AE}" pid="8" name="IWPSubject">
    <vt:lpwstr/>
  </property>
  <property fmtid="{D5CDD505-2E9C-101B-9397-08002B2CF9AE}" pid="9" name="IWPFunction">
    <vt:lpwstr/>
  </property>
  <property fmtid="{D5CDD505-2E9C-101B-9397-08002B2CF9AE}" pid="10" name="IWPSiteType">
    <vt:lpwstr/>
  </property>
  <property fmtid="{D5CDD505-2E9C-101B-9397-08002B2CF9AE}" pid="11" name="IWPRightsProtectiveMarking">
    <vt:lpwstr>2;#Official|0884c477-2e62-47ea-b19c-5af6e91124c5</vt:lpwstr>
  </property>
  <property fmtid="{D5CDD505-2E9C-101B-9397-08002B2CF9AE}" pid="12" name="Site">
    <vt:lpwstr>22;#Communic​ati​ons|60b3cc5e-d979-4a7a-b73d-c058e341a548</vt:lpwstr>
  </property>
  <property fmtid="{D5CDD505-2E9C-101B-9397-08002B2CF9AE}" pid="13" name="MediaServiceImageTags">
    <vt:lpwstr/>
  </property>
  <property fmtid="{D5CDD505-2E9C-101B-9397-08002B2CF9AE}" pid="14" name="_ExtendedDescription">
    <vt:lpwstr/>
  </property>
</Properties>
</file>