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tbl>
      <w:tblPr>
        <w:tblStyle w:val="TableGrid"/>
        <w:tblpPr w:leftFromText="180" w:rightFromText="180" w:vertAnchor="page" w:horzAnchor="margin" w:tblpXSpec="center" w:tblpY="1741"/>
        <w:tblW w:w="15271" w:type="dxa"/>
        <w:tblLook w:val="04A0" w:firstRow="1" w:lastRow="0" w:firstColumn="1" w:lastColumn="0" w:noHBand="0" w:noVBand="1"/>
      </w:tblPr>
      <w:tblGrid>
        <w:gridCol w:w="623"/>
        <w:gridCol w:w="1631"/>
        <w:gridCol w:w="887"/>
        <w:gridCol w:w="887"/>
        <w:gridCol w:w="548"/>
        <w:gridCol w:w="623"/>
        <w:gridCol w:w="1381"/>
        <w:gridCol w:w="887"/>
        <w:gridCol w:w="887"/>
        <w:gridCol w:w="887"/>
        <w:gridCol w:w="887"/>
        <w:gridCol w:w="1752"/>
        <w:gridCol w:w="1752"/>
        <w:gridCol w:w="1639"/>
      </w:tblGrid>
      <w:tr w:rsidR="00845EE6" w:rsidTr="4EA71E20" w14:paraId="15CCCF9A" w14:textId="77777777">
        <w:trPr>
          <w:trHeight w:val="558"/>
        </w:trPr>
        <w:tc>
          <w:tcPr>
            <w:tcW w:w="623" w:type="dxa"/>
            <w:tcMar/>
          </w:tcPr>
          <w:p w:rsidRPr="00A168ED" w:rsidR="00845EE6" w:rsidP="00845EE6" w:rsidRDefault="00845EE6" w14:paraId="304D4DC5" w14:textId="77777777">
            <w:pPr>
              <w:rPr>
                <w:rFonts w:ascii="Sassoon Penpals" w:hAnsi="Sassoon Penpals"/>
                <w:sz w:val="28"/>
                <w:szCs w:val="28"/>
              </w:rPr>
            </w:pPr>
          </w:p>
        </w:tc>
        <w:tc>
          <w:tcPr>
            <w:tcW w:w="1631" w:type="dxa"/>
            <w:shd w:val="clear" w:color="auto" w:fill="BDD6EE" w:themeFill="accent5" w:themeFillTint="66"/>
            <w:tcMar/>
          </w:tcPr>
          <w:p w:rsidRPr="00A168ED" w:rsidR="00845EE6" w:rsidP="00845EE6" w:rsidRDefault="00845EE6" w14:paraId="20AD3C16" w14:textId="77777777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1</w:t>
            </w:r>
          </w:p>
        </w:tc>
        <w:tc>
          <w:tcPr>
            <w:tcW w:w="887" w:type="dxa"/>
            <w:shd w:val="clear" w:color="auto" w:fill="BDD6EE" w:themeFill="accent5" w:themeFillTint="66"/>
            <w:tcMar/>
          </w:tcPr>
          <w:p w:rsidRPr="00A168ED" w:rsidR="00845EE6" w:rsidP="00845EE6" w:rsidRDefault="00845EE6" w14:paraId="30E6D057" w14:textId="7FD4919A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2</w:t>
            </w:r>
          </w:p>
        </w:tc>
        <w:tc>
          <w:tcPr>
            <w:tcW w:w="887" w:type="dxa"/>
            <w:shd w:val="clear" w:color="auto" w:fill="BDD6EE" w:themeFill="accent5" w:themeFillTint="66"/>
            <w:tcMar/>
          </w:tcPr>
          <w:p w:rsidRPr="00A168ED" w:rsidR="00845EE6" w:rsidP="00845EE6" w:rsidRDefault="00845EE6" w14:paraId="21D363DD" w14:textId="77777777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3</w:t>
            </w:r>
          </w:p>
        </w:tc>
        <w:tc>
          <w:tcPr>
            <w:tcW w:w="1171" w:type="dxa"/>
            <w:gridSpan w:val="2"/>
            <w:shd w:val="clear" w:color="auto" w:fill="BDD6EE" w:themeFill="accent5" w:themeFillTint="66"/>
            <w:tcMar/>
          </w:tcPr>
          <w:p w:rsidRPr="00A168ED" w:rsidR="00845EE6" w:rsidP="00845EE6" w:rsidRDefault="00845EE6" w14:paraId="45AAC8FC" w14:textId="77777777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4</w:t>
            </w:r>
          </w:p>
        </w:tc>
        <w:tc>
          <w:tcPr>
            <w:tcW w:w="1381" w:type="dxa"/>
            <w:shd w:val="clear" w:color="auto" w:fill="BDD6EE" w:themeFill="accent5" w:themeFillTint="66"/>
            <w:tcMar/>
          </w:tcPr>
          <w:p w:rsidRPr="00A168ED" w:rsidR="00845EE6" w:rsidP="00845EE6" w:rsidRDefault="00845EE6" w14:paraId="43ED5220" w14:textId="77777777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5</w:t>
            </w:r>
          </w:p>
        </w:tc>
        <w:tc>
          <w:tcPr>
            <w:tcW w:w="887" w:type="dxa"/>
            <w:shd w:val="clear" w:color="auto" w:fill="BDD6EE" w:themeFill="accent5" w:themeFillTint="66"/>
            <w:tcMar/>
          </w:tcPr>
          <w:p w:rsidRPr="00A168ED" w:rsidR="00845EE6" w:rsidP="00845EE6" w:rsidRDefault="00845EE6" w14:paraId="027462A8" w14:textId="77777777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6</w:t>
            </w:r>
          </w:p>
        </w:tc>
        <w:tc>
          <w:tcPr>
            <w:tcW w:w="887" w:type="dxa"/>
            <w:shd w:val="clear" w:color="auto" w:fill="BDD6EE" w:themeFill="accent5" w:themeFillTint="66"/>
            <w:tcMar/>
          </w:tcPr>
          <w:p w:rsidRPr="00A168ED" w:rsidR="00845EE6" w:rsidP="00845EE6" w:rsidRDefault="00845EE6" w14:paraId="45F97004" w14:textId="77777777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7</w:t>
            </w:r>
          </w:p>
        </w:tc>
        <w:tc>
          <w:tcPr>
            <w:tcW w:w="887" w:type="dxa"/>
            <w:shd w:val="clear" w:color="auto" w:fill="BDD6EE" w:themeFill="accent5" w:themeFillTint="66"/>
            <w:tcMar/>
          </w:tcPr>
          <w:p w:rsidRPr="00A168ED" w:rsidR="00845EE6" w:rsidP="00845EE6" w:rsidRDefault="00845EE6" w14:paraId="0D4B3103" w14:textId="77777777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8</w:t>
            </w:r>
          </w:p>
        </w:tc>
        <w:tc>
          <w:tcPr>
            <w:tcW w:w="887" w:type="dxa"/>
            <w:shd w:val="clear" w:color="auto" w:fill="BDD6EE" w:themeFill="accent5" w:themeFillTint="66"/>
            <w:tcMar/>
          </w:tcPr>
          <w:p w:rsidRPr="00A168ED" w:rsidR="00845EE6" w:rsidP="00845EE6" w:rsidRDefault="00845EE6" w14:paraId="18A3E542" w14:textId="77777777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9</w:t>
            </w:r>
          </w:p>
        </w:tc>
        <w:tc>
          <w:tcPr>
            <w:tcW w:w="1752" w:type="dxa"/>
            <w:shd w:val="clear" w:color="auto" w:fill="BDD6EE" w:themeFill="accent5" w:themeFillTint="66"/>
            <w:tcMar/>
          </w:tcPr>
          <w:p w:rsidRPr="00A168ED" w:rsidR="00845EE6" w:rsidP="00845EE6" w:rsidRDefault="00845EE6" w14:paraId="629ECC0C" w14:textId="77777777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10</w:t>
            </w:r>
          </w:p>
        </w:tc>
        <w:tc>
          <w:tcPr>
            <w:tcW w:w="1752" w:type="dxa"/>
            <w:shd w:val="clear" w:color="auto" w:fill="BDD6EE" w:themeFill="accent5" w:themeFillTint="66"/>
            <w:tcMar/>
          </w:tcPr>
          <w:p w:rsidRPr="00A168ED" w:rsidR="00845EE6" w:rsidP="00845EE6" w:rsidRDefault="00845EE6" w14:paraId="0106D59C" w14:textId="77777777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11</w:t>
            </w:r>
          </w:p>
        </w:tc>
        <w:tc>
          <w:tcPr>
            <w:tcW w:w="1639" w:type="dxa"/>
            <w:shd w:val="clear" w:color="auto" w:fill="BDD6EE" w:themeFill="accent5" w:themeFillTint="66"/>
            <w:tcMar/>
          </w:tcPr>
          <w:p w:rsidRPr="00A168ED" w:rsidR="00845EE6" w:rsidP="00845EE6" w:rsidRDefault="00845EE6" w14:paraId="7E3D6EB3" w14:textId="77777777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12</w:t>
            </w:r>
          </w:p>
        </w:tc>
      </w:tr>
      <w:tr w:rsidR="00845EE6" w:rsidTr="4EA71E20" w14:paraId="46686D81" w14:textId="77777777">
        <w:trPr>
          <w:cantSplit/>
          <w:trHeight w:val="2095"/>
        </w:trPr>
        <w:tc>
          <w:tcPr>
            <w:tcW w:w="623" w:type="dxa"/>
            <w:shd w:val="clear" w:color="auto" w:fill="BDD6EE" w:themeFill="accent5" w:themeFillTint="66"/>
            <w:tcMar/>
            <w:textDirection w:val="btLr"/>
            <w:vAlign w:val="center"/>
          </w:tcPr>
          <w:p w:rsidRPr="00A168ED" w:rsidR="00845EE6" w:rsidP="00845EE6" w:rsidRDefault="00845EE6" w14:paraId="6D450EA6" w14:textId="77777777">
            <w:pPr>
              <w:ind w:left="113" w:right="113"/>
              <w:jc w:val="center"/>
              <w:rPr>
                <w:rFonts w:ascii="Sassoon Penpals" w:hAnsi="Sassoon Penpals"/>
                <w:b/>
                <w:sz w:val="32"/>
                <w:szCs w:val="28"/>
              </w:rPr>
            </w:pPr>
            <w:r w:rsidRPr="00A168ED">
              <w:rPr>
                <w:rFonts w:ascii="Sassoon Penpals" w:hAnsi="Sassoon Penpals"/>
                <w:b/>
                <w:sz w:val="32"/>
                <w:szCs w:val="28"/>
              </w:rPr>
              <w:t>Autumn</w:t>
            </w:r>
          </w:p>
        </w:tc>
        <w:tc>
          <w:tcPr>
            <w:tcW w:w="2518" w:type="dxa"/>
            <w:gridSpan w:val="2"/>
            <w:shd w:val="clear" w:color="auto" w:fill="DEEAF6" w:themeFill="accent5" w:themeFillTint="33"/>
            <w:tcMar/>
          </w:tcPr>
          <w:p w:rsidRPr="00A168ED" w:rsidR="00845EE6" w:rsidP="00845EE6" w:rsidRDefault="00845EE6" w14:paraId="0D4FEFFE" w14:textId="77777777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Place value</w:t>
            </w:r>
          </w:p>
        </w:tc>
        <w:tc>
          <w:tcPr>
            <w:tcW w:w="2058" w:type="dxa"/>
            <w:gridSpan w:val="3"/>
            <w:shd w:val="clear" w:color="auto" w:fill="FF8F8F"/>
            <w:tcMar/>
          </w:tcPr>
          <w:p w:rsidRPr="00A168ED" w:rsidR="00845EE6" w:rsidP="00845EE6" w:rsidRDefault="00845EE6" w14:paraId="4EB69626" w14:textId="77777777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Addition and subtraction</w:t>
            </w:r>
          </w:p>
        </w:tc>
        <w:tc>
          <w:tcPr>
            <w:tcW w:w="3155" w:type="dxa"/>
            <w:gridSpan w:val="3"/>
            <w:shd w:val="clear" w:color="auto" w:fill="CCFFCC"/>
            <w:tcMar/>
          </w:tcPr>
          <w:p w:rsidRPr="00A168ED" w:rsidR="00845EE6" w:rsidP="00845EE6" w:rsidRDefault="00845EE6" w14:paraId="4DAB1675" w14:textId="77777777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Multiplication and division</w:t>
            </w:r>
          </w:p>
        </w:tc>
        <w:tc>
          <w:tcPr>
            <w:tcW w:w="1774" w:type="dxa"/>
            <w:gridSpan w:val="2"/>
            <w:shd w:val="clear" w:color="auto" w:fill="FFD1E8"/>
            <w:tcMar/>
          </w:tcPr>
          <w:p w:rsidRPr="00A168ED" w:rsidR="00845EE6" w:rsidP="00845EE6" w:rsidRDefault="00845EE6" w14:paraId="37895A80" w14:textId="77777777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Fractions</w:t>
            </w:r>
          </w:p>
        </w:tc>
        <w:tc>
          <w:tcPr>
            <w:tcW w:w="1752" w:type="dxa"/>
            <w:shd w:val="clear" w:color="auto" w:fill="BDFFFF"/>
            <w:tcMar/>
          </w:tcPr>
          <w:p w:rsidRPr="00A168ED" w:rsidR="00845EE6" w:rsidP="00845EE6" w:rsidRDefault="00845EE6" w14:paraId="2B61ABBB" w14:textId="77777777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Assessment week</w:t>
            </w:r>
          </w:p>
        </w:tc>
        <w:tc>
          <w:tcPr>
            <w:tcW w:w="3391" w:type="dxa"/>
            <w:gridSpan w:val="2"/>
            <w:shd w:val="clear" w:color="auto" w:fill="FFD1E8"/>
            <w:tcMar/>
          </w:tcPr>
          <w:p w:rsidRPr="00A168ED" w:rsidR="00845EE6" w:rsidP="00845EE6" w:rsidRDefault="00845EE6" w14:paraId="5D05E67F" w14:textId="77777777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Fractions</w:t>
            </w:r>
          </w:p>
        </w:tc>
      </w:tr>
      <w:tr w:rsidR="00845EE6" w:rsidTr="4EA71E20" w14:paraId="02F61D9C" w14:textId="77777777">
        <w:trPr>
          <w:cantSplit/>
          <w:trHeight w:val="2095"/>
        </w:trPr>
        <w:tc>
          <w:tcPr>
            <w:tcW w:w="623" w:type="dxa"/>
            <w:shd w:val="clear" w:color="auto" w:fill="BDD6EE" w:themeFill="accent5" w:themeFillTint="66"/>
            <w:tcMar/>
            <w:textDirection w:val="btLr"/>
            <w:vAlign w:val="center"/>
          </w:tcPr>
          <w:p w:rsidRPr="00A168ED" w:rsidR="00845EE6" w:rsidP="00845EE6" w:rsidRDefault="00845EE6" w14:paraId="2F3DBFC3" w14:textId="77777777">
            <w:pPr>
              <w:ind w:left="113" w:right="113"/>
              <w:jc w:val="center"/>
              <w:rPr>
                <w:rFonts w:ascii="Sassoon Penpals" w:hAnsi="Sassoon Penpals"/>
                <w:b/>
                <w:sz w:val="32"/>
                <w:szCs w:val="28"/>
              </w:rPr>
            </w:pPr>
            <w:r w:rsidRPr="00A168ED">
              <w:rPr>
                <w:rFonts w:ascii="Sassoon Penpals" w:hAnsi="Sassoon Penpals"/>
                <w:b/>
                <w:sz w:val="32"/>
                <w:szCs w:val="28"/>
              </w:rPr>
              <w:t>Spring</w:t>
            </w:r>
          </w:p>
        </w:tc>
        <w:tc>
          <w:tcPr>
            <w:tcW w:w="1631" w:type="dxa"/>
            <w:shd w:val="clear" w:color="auto" w:fill="FBE4D5" w:themeFill="accent2" w:themeFillTint="33"/>
            <w:tcMar/>
          </w:tcPr>
          <w:p w:rsidRPr="00A168ED" w:rsidR="00845EE6" w:rsidP="00845EE6" w:rsidRDefault="00845EE6" w14:paraId="6EF263C5" w14:textId="77777777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Ratio and proportion</w:t>
            </w:r>
          </w:p>
        </w:tc>
        <w:tc>
          <w:tcPr>
            <w:tcW w:w="1774" w:type="dxa"/>
            <w:gridSpan w:val="2"/>
            <w:shd w:val="clear" w:color="auto" w:fill="FFD1E8"/>
            <w:tcMar/>
          </w:tcPr>
          <w:p w:rsidRPr="00A168ED" w:rsidR="00845EE6" w:rsidP="00845EE6" w:rsidRDefault="00845EE6" w14:paraId="63EA64CA" w14:textId="77777777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Decimals</w:t>
            </w:r>
          </w:p>
        </w:tc>
        <w:tc>
          <w:tcPr>
            <w:tcW w:w="2552" w:type="dxa"/>
            <w:gridSpan w:val="3"/>
            <w:shd w:val="clear" w:color="auto" w:fill="FFD1E8"/>
            <w:tcMar/>
          </w:tcPr>
          <w:p w:rsidRPr="00A168ED" w:rsidR="00845EE6" w:rsidP="00845EE6" w:rsidRDefault="00845EE6" w14:paraId="32298CB3" w14:textId="77777777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Fractions, decimals and percentages</w:t>
            </w:r>
          </w:p>
        </w:tc>
        <w:tc>
          <w:tcPr>
            <w:tcW w:w="1774" w:type="dxa"/>
            <w:gridSpan w:val="2"/>
            <w:shd w:val="clear" w:color="auto" w:fill="FFFFCD"/>
            <w:tcMar/>
          </w:tcPr>
          <w:p w:rsidRPr="00A168ED" w:rsidR="00845EE6" w:rsidP="00845EE6" w:rsidRDefault="00845EE6" w14:paraId="7F077768" w14:textId="77777777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Area, perimeter and volume</w:t>
            </w:r>
          </w:p>
        </w:tc>
        <w:tc>
          <w:tcPr>
            <w:tcW w:w="1774" w:type="dxa"/>
            <w:gridSpan w:val="2"/>
            <w:shd w:val="clear" w:color="auto" w:fill="F4D5FF"/>
            <w:tcMar/>
          </w:tcPr>
          <w:p w:rsidRPr="00A168ED" w:rsidR="00845EE6" w:rsidP="00845EE6" w:rsidRDefault="00845EE6" w14:paraId="5C7CBC74" w14:textId="77777777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Shape</w:t>
            </w:r>
          </w:p>
        </w:tc>
        <w:tc>
          <w:tcPr>
            <w:tcW w:w="1752" w:type="dxa"/>
            <w:shd w:val="clear" w:color="auto" w:fill="F4D5FF"/>
            <w:tcMar/>
          </w:tcPr>
          <w:p w:rsidRPr="00A168ED" w:rsidR="00845EE6" w:rsidP="00845EE6" w:rsidRDefault="00845EE6" w14:paraId="385688BB" w14:textId="77777777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Position and direction</w:t>
            </w:r>
          </w:p>
        </w:tc>
        <w:tc>
          <w:tcPr>
            <w:tcW w:w="1752" w:type="dxa"/>
            <w:shd w:val="clear" w:color="auto" w:fill="BDFFFF"/>
            <w:tcMar/>
          </w:tcPr>
          <w:p w:rsidRPr="00A168ED" w:rsidR="00845EE6" w:rsidP="00845EE6" w:rsidRDefault="00845EE6" w14:paraId="6AC8388F" w14:textId="77777777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Assessment week</w:t>
            </w:r>
          </w:p>
        </w:tc>
        <w:tc>
          <w:tcPr>
            <w:tcW w:w="1639" w:type="dxa"/>
            <w:shd w:val="clear" w:color="auto" w:fill="FFFFCD"/>
            <w:tcMar/>
          </w:tcPr>
          <w:p w:rsidRPr="00A168ED" w:rsidR="00845EE6" w:rsidP="00845EE6" w:rsidRDefault="00845EE6" w14:paraId="1E2EC2DB" w14:textId="77777777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Converting units</w:t>
            </w:r>
          </w:p>
        </w:tc>
      </w:tr>
      <w:tr w:rsidR="00845EE6" w:rsidTr="4EA71E20" w14:paraId="7CC27924" w14:textId="77777777">
        <w:trPr>
          <w:cantSplit/>
          <w:trHeight w:val="2016"/>
        </w:trPr>
        <w:tc>
          <w:tcPr>
            <w:tcW w:w="623" w:type="dxa"/>
            <w:shd w:val="clear" w:color="auto" w:fill="BDD6EE" w:themeFill="accent5" w:themeFillTint="66"/>
            <w:tcMar/>
            <w:textDirection w:val="btLr"/>
            <w:vAlign w:val="center"/>
          </w:tcPr>
          <w:p w:rsidRPr="00A168ED" w:rsidR="00845EE6" w:rsidP="00845EE6" w:rsidRDefault="00845EE6" w14:paraId="36DA992D" w14:textId="77777777">
            <w:pPr>
              <w:ind w:left="113" w:right="113"/>
              <w:jc w:val="center"/>
              <w:rPr>
                <w:rFonts w:ascii="Sassoon Penpals" w:hAnsi="Sassoon Penpals"/>
                <w:b/>
                <w:sz w:val="32"/>
                <w:szCs w:val="28"/>
              </w:rPr>
            </w:pPr>
            <w:r w:rsidRPr="00A168ED">
              <w:rPr>
                <w:rFonts w:ascii="Sassoon Penpals" w:hAnsi="Sassoon Penpals"/>
                <w:b/>
                <w:sz w:val="32"/>
                <w:szCs w:val="28"/>
              </w:rPr>
              <w:t>Summer</w:t>
            </w:r>
          </w:p>
        </w:tc>
        <w:tc>
          <w:tcPr>
            <w:tcW w:w="2518" w:type="dxa"/>
            <w:gridSpan w:val="2"/>
            <w:shd w:val="clear" w:color="auto" w:fill="BA75FF"/>
            <w:tcMar/>
          </w:tcPr>
          <w:p w:rsidRPr="00A168ED" w:rsidR="00845EE6" w:rsidP="00845EE6" w:rsidRDefault="00845EE6" w14:paraId="7B333354" w14:textId="77777777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Algebra</w:t>
            </w:r>
          </w:p>
        </w:tc>
        <w:tc>
          <w:tcPr>
            <w:tcW w:w="1435" w:type="dxa"/>
            <w:gridSpan w:val="2"/>
            <w:shd w:val="clear" w:color="auto" w:fill="FBE4D5" w:themeFill="accent2" w:themeFillTint="33"/>
            <w:tcMar/>
          </w:tcPr>
          <w:p w:rsidR="00845EE6" w:rsidP="00845EE6" w:rsidRDefault="00845EE6" w14:paraId="76452881" w14:textId="77777777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Statistics</w:t>
            </w:r>
          </w:p>
          <w:p w:rsidR="00845EE6" w:rsidP="00845EE6" w:rsidRDefault="00845EE6" w14:paraId="562FDAF7" w14:textId="77777777">
            <w:pPr>
              <w:rPr>
                <w:rFonts w:ascii="Sassoon Penpals" w:hAnsi="Sassoon Penpals"/>
                <w:sz w:val="32"/>
                <w:szCs w:val="28"/>
              </w:rPr>
            </w:pPr>
          </w:p>
        </w:tc>
        <w:tc>
          <w:tcPr>
            <w:tcW w:w="2004" w:type="dxa"/>
            <w:gridSpan w:val="2"/>
            <w:shd w:val="clear" w:color="auto" w:fill="F2F2F2" w:themeFill="background1" w:themeFillShade="F2"/>
            <w:tcMar/>
          </w:tcPr>
          <w:p w:rsidRPr="002252AD" w:rsidR="00845EE6" w:rsidP="00845EE6" w:rsidRDefault="00845EE6" w14:paraId="04F02A8C" w14:textId="77777777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 xml:space="preserve">Consolidation </w:t>
            </w:r>
          </w:p>
        </w:tc>
        <w:tc>
          <w:tcPr>
            <w:tcW w:w="8691" w:type="dxa"/>
            <w:gridSpan w:val="7"/>
            <w:shd w:val="clear" w:color="auto" w:fill="F2F2F2" w:themeFill="background1" w:themeFillShade="F2"/>
            <w:tcMar/>
          </w:tcPr>
          <w:p w:rsidRPr="00A168ED" w:rsidR="00845EE6" w:rsidP="00845EE6" w:rsidRDefault="00845EE6" w14:paraId="0C9CF728" w14:textId="77777777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Themed projects, consolidation and problem solving</w:t>
            </w:r>
          </w:p>
        </w:tc>
      </w:tr>
    </w:tbl>
    <w:p w:rsidR="00665CD8" w:rsidP="4EA71E20" w:rsidRDefault="00845EE6" w14:paraId="3C7F754F" w14:textId="7533F008">
      <w:pPr>
        <w:pStyle w:val="Normal"/>
      </w:pPr>
      <w:r w:rsidR="4EA71E20">
        <w:drawing>
          <wp:anchor distT="0" distB="0" distL="114300" distR="114300" simplePos="0" relativeHeight="251658240" behindDoc="0" locked="0" layoutInCell="1" allowOverlap="1" wp14:editId="4587B8CB" wp14:anchorId="09253028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781050" cy="771525"/>
            <wp:effectExtent l="0" t="0" r="0" b="0"/>
            <wp:wrapNone/>
            <wp:docPr id="117427334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74273345" name="Picture 1174273345"/>
                    <pic:cNvPicPr/>
                  </pic:nvPicPr>
                  <pic:blipFill>
                    <a:blip xmlns:r="http://schemas.openxmlformats.org/officeDocument/2006/relationships" r:embed="rId76073078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65CD8" w:rsidSect="00F66AD2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84EA0" w:rsidP="00713FC8" w:rsidRDefault="00884EA0" w14:paraId="0D87FDF4" w14:textId="77777777">
      <w:pPr>
        <w:spacing w:after="0" w:line="240" w:lineRule="auto"/>
      </w:pPr>
      <w:r>
        <w:separator/>
      </w:r>
    </w:p>
  </w:endnote>
  <w:endnote w:type="continuationSeparator" w:id="0">
    <w:p w:rsidR="00884EA0" w:rsidP="00713FC8" w:rsidRDefault="00884EA0" w14:paraId="151C23E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Penpals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84EA0" w:rsidP="00713FC8" w:rsidRDefault="00884EA0" w14:paraId="00C41D29" w14:textId="77777777">
      <w:pPr>
        <w:spacing w:after="0" w:line="240" w:lineRule="auto"/>
      </w:pPr>
      <w:r>
        <w:separator/>
      </w:r>
    </w:p>
  </w:footnote>
  <w:footnote w:type="continuationSeparator" w:id="0">
    <w:p w:rsidR="00884EA0" w:rsidP="00713FC8" w:rsidRDefault="00884EA0" w14:paraId="4597D1F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713FC8" w:rsidR="00713FC8" w:rsidRDefault="00713FC8" w14:paraId="5C03561B" w14:textId="77777777">
    <w:pPr>
      <w:pStyle w:val="Header"/>
      <w:rPr>
        <w:rFonts w:ascii="Sassoon Penpals" w:hAnsi="Sassoon Penpals"/>
        <w:sz w:val="56"/>
      </w:rPr>
    </w:pPr>
    <w:r w:rsidRPr="00713FC8">
      <w:rPr>
        <w:rFonts w:ascii="Sassoon Penpals" w:hAnsi="Sassoon Penpals"/>
        <w:sz w:val="56"/>
      </w:rPr>
      <w:t>Year 6 Maths Yearly Overview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AD2"/>
    <w:rsid w:val="002252AD"/>
    <w:rsid w:val="00713FC8"/>
    <w:rsid w:val="00845EE6"/>
    <w:rsid w:val="00884EA0"/>
    <w:rsid w:val="00A168ED"/>
    <w:rsid w:val="00AF3923"/>
    <w:rsid w:val="00D55EF2"/>
    <w:rsid w:val="00D92D14"/>
    <w:rsid w:val="00F66AD2"/>
    <w:rsid w:val="4EA7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FDB7C"/>
  <w15:chartTrackingRefBased/>
  <w15:docId w15:val="{DD3B8AFC-27BB-4681-A168-B7C300AD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6AD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713FC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13FC8"/>
  </w:style>
  <w:style w:type="paragraph" w:styleId="Footer">
    <w:name w:val="footer"/>
    <w:basedOn w:val="Normal"/>
    <w:link w:val="FooterChar"/>
    <w:uiPriority w:val="99"/>
    <w:unhideWhenUsed/>
    <w:rsid w:val="00713FC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13F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image" Target="/media/image3.png" Id="rId76073078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fd796f-af7d-4cb1-bb5c-dc129a0b6120">
      <Terms xmlns="http://schemas.microsoft.com/office/infopath/2007/PartnerControls"/>
    </lcf76f155ced4ddcb4097134ff3c332f>
    <TaxCatchAll xmlns="886e9185-0941-4229-9c9c-a112247276c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4C43ABAFFCAA45A54326AA5337B0CE" ma:contentTypeVersion="13" ma:contentTypeDescription="Create a new document." ma:contentTypeScope="" ma:versionID="33e658949adcf299c01aa9fac5a3482d">
  <xsd:schema xmlns:xsd="http://www.w3.org/2001/XMLSchema" xmlns:xs="http://www.w3.org/2001/XMLSchema" xmlns:p="http://schemas.microsoft.com/office/2006/metadata/properties" xmlns:ns2="71fd796f-af7d-4cb1-bb5c-dc129a0b6120" xmlns:ns3="886e9185-0941-4229-9c9c-a112247276c4" targetNamespace="http://schemas.microsoft.com/office/2006/metadata/properties" ma:root="true" ma:fieldsID="d015d98c421f65ad1bf57cd911b8c48a" ns2:_="" ns3:_="">
    <xsd:import namespace="71fd796f-af7d-4cb1-bb5c-dc129a0b6120"/>
    <xsd:import namespace="886e9185-0941-4229-9c9c-a112247276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d796f-af7d-4cb1-bb5c-dc129a0b61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e9185-0941-4229-9c9c-a112247276c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d74c58b-c676-4615-b6a6-36c0824e9e0c}" ma:internalName="TaxCatchAll" ma:showField="CatchAllData" ma:web="886e9185-0941-4229-9c9c-a11224727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2F6800-D0E1-4DFE-804B-A653129426D3}">
  <ds:schemaRefs>
    <ds:schemaRef ds:uri="http://schemas.microsoft.com/office/2006/metadata/properties"/>
    <ds:schemaRef ds:uri="http://schemas.microsoft.com/office/infopath/2007/PartnerControls"/>
    <ds:schemaRef ds:uri="6ef5266a-44d4-4921-9fbb-4557799ca508"/>
    <ds:schemaRef ds:uri="5237938d-74f3-477f-a45a-3b39130f77b2"/>
  </ds:schemaRefs>
</ds:datastoreItem>
</file>

<file path=customXml/itemProps2.xml><?xml version="1.0" encoding="utf-8"?>
<ds:datastoreItem xmlns:ds="http://schemas.openxmlformats.org/officeDocument/2006/customXml" ds:itemID="{84374F08-C6DD-4011-BF65-BECE6F70CE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B6FA6E-CFCA-4C0A-96B1-76D1E7CF6BE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3-18 Education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Featherston</dc:creator>
  <keywords/>
  <dc:description/>
  <lastModifiedBy>Emma Price</lastModifiedBy>
  <revision>3</revision>
  <dcterms:created xsi:type="dcterms:W3CDTF">2025-10-15T13:17:00.0000000Z</dcterms:created>
  <dcterms:modified xsi:type="dcterms:W3CDTF">2026-08-24T20:27:48.1153427Z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0x010100014C43ABAFFCAA45A54326AA5337B0CE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